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88" w:rsidRDefault="00C56388" w:rsidP="00FC0BFA">
      <w:pPr>
        <w:spacing w:after="0" w:line="240" w:lineRule="auto"/>
      </w:pPr>
    </w:p>
    <w:p w:rsidR="00C56388" w:rsidRDefault="00C56388" w:rsidP="00FC0BFA">
      <w:pPr>
        <w:spacing w:after="0" w:line="240" w:lineRule="auto"/>
      </w:pPr>
      <w:r w:rsidRPr="00C56388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88" w:rsidRDefault="00C56388" w:rsidP="00FC0BFA">
      <w:pPr>
        <w:spacing w:after="0" w:line="240" w:lineRule="auto"/>
      </w:pPr>
    </w:p>
    <w:p w:rsidR="00C56388" w:rsidRDefault="00C56388" w:rsidP="00FC0BFA">
      <w:pPr>
        <w:spacing w:after="0" w:line="240" w:lineRule="auto"/>
      </w:pPr>
    </w:p>
    <w:p w:rsidR="00C56388" w:rsidRDefault="00C56388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F5039A">
        <w:rPr>
          <w:rFonts w:ascii="Times New Roman" w:hAnsi="Times New Roman"/>
          <w:color w:val="000000"/>
          <w:sz w:val="28"/>
          <w:szCs w:val="28"/>
        </w:rPr>
        <w:t>Функциональная диагностика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FA" w:rsidRPr="00F209CE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>Тема: «</w:t>
      </w:r>
      <w:r w:rsidR="00F5039A" w:rsidRPr="00F97B0A">
        <w:rPr>
          <w:rFonts w:ascii="Times New Roman" w:hAnsi="Times New Roman"/>
          <w:b/>
          <w:sz w:val="28"/>
          <w:szCs w:val="28"/>
        </w:rPr>
        <w:t>Отдельные вопросы функциональной диагностики</w:t>
      </w:r>
      <w:r w:rsidRPr="00F209CE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FC0BFA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</w:p>
    <w:p w:rsidR="007F1420" w:rsidRPr="001D737C" w:rsidRDefault="007F1420" w:rsidP="00FC0BFA">
      <w:pPr>
        <w:jc w:val="both"/>
        <w:rPr>
          <w:rFonts w:ascii="Times New Roman" w:hAnsi="Times New Roman"/>
          <w:bCs/>
          <w:sz w:val="28"/>
          <w:szCs w:val="28"/>
        </w:rPr>
      </w:pPr>
      <w:r w:rsidRPr="00DB62CD">
        <w:rPr>
          <w:rFonts w:ascii="Times New Roman" w:hAnsi="Times New Roman"/>
          <w:bCs/>
          <w:sz w:val="28"/>
          <w:szCs w:val="28"/>
        </w:rPr>
        <w:t>Образовательная программа составлена специалистами ЧУ ДПО «</w:t>
      </w:r>
      <w:r>
        <w:rPr>
          <w:rFonts w:ascii="Times New Roman" w:hAnsi="Times New Roman"/>
          <w:bCs/>
          <w:sz w:val="28"/>
          <w:szCs w:val="28"/>
        </w:rPr>
        <w:t>Академия непрерывного медицинского образования</w:t>
      </w:r>
      <w:r w:rsidRPr="00DB62CD">
        <w:rPr>
          <w:rFonts w:ascii="Times New Roman" w:hAnsi="Times New Roman"/>
          <w:bCs/>
          <w:sz w:val="28"/>
          <w:szCs w:val="28"/>
        </w:rPr>
        <w:t>» на основании типовой образовательной программы дополнительного профессионального образования по специальности «</w:t>
      </w:r>
      <w:r>
        <w:rPr>
          <w:rFonts w:ascii="Times New Roman" w:hAnsi="Times New Roman"/>
          <w:sz w:val="28"/>
          <w:szCs w:val="28"/>
        </w:rPr>
        <w:t>Функциональная диагностика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214E4A">
        <w:rPr>
          <w:rFonts w:ascii="Times New Roman" w:hAnsi="Times New Roman"/>
          <w:bCs/>
          <w:sz w:val="28"/>
          <w:szCs w:val="28"/>
        </w:rPr>
        <w:t>Профессионального ст</w:t>
      </w:r>
      <w:r>
        <w:rPr>
          <w:rFonts w:ascii="Times New Roman" w:hAnsi="Times New Roman"/>
          <w:bCs/>
          <w:sz w:val="28"/>
          <w:szCs w:val="28"/>
        </w:rPr>
        <w:t>андарта 02.055</w:t>
      </w:r>
      <w:r w:rsidRPr="00214E4A">
        <w:rPr>
          <w:rFonts w:ascii="Times New Roman" w:hAnsi="Times New Roman"/>
          <w:bCs/>
          <w:sz w:val="28"/>
          <w:szCs w:val="28"/>
        </w:rPr>
        <w:t xml:space="preserve"> "</w:t>
      </w:r>
      <w:r>
        <w:rPr>
          <w:rFonts w:ascii="Times New Roman" w:hAnsi="Times New Roman"/>
          <w:bCs/>
          <w:sz w:val="28"/>
          <w:szCs w:val="28"/>
        </w:rPr>
        <w:t>Врач функциональной диагностики</w:t>
      </w:r>
      <w:r>
        <w:rPr>
          <w:rFonts w:ascii="Times New Roman" w:hAnsi="Times New Roman"/>
          <w:bCs/>
          <w:sz w:val="28"/>
          <w:szCs w:val="28"/>
        </w:rPr>
        <w:t xml:space="preserve">", утвержден приказом Министерства </w:t>
      </w:r>
      <w:r w:rsidRPr="00214E4A">
        <w:rPr>
          <w:rFonts w:ascii="Times New Roman" w:hAnsi="Times New Roman"/>
          <w:bCs/>
          <w:sz w:val="28"/>
          <w:szCs w:val="28"/>
        </w:rPr>
        <w:t>труда и социальной защиты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11 марта 2019 года N 138</w:t>
      </w:r>
      <w:r w:rsidRPr="00214E4A">
        <w:rPr>
          <w:rFonts w:ascii="Times New Roman" w:hAnsi="Times New Roman"/>
          <w:bCs/>
          <w:sz w:val="28"/>
          <w:szCs w:val="28"/>
        </w:rPr>
        <w:t>н</w:t>
      </w: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C81770" w:rsidRPr="00F43620" w:rsidRDefault="00F43620" w:rsidP="00F43620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F43620">
        <w:rPr>
          <w:rFonts w:ascii="Times New Roman" w:hAnsi="Times New Roman"/>
          <w:sz w:val="28"/>
          <w:szCs w:val="28"/>
        </w:rPr>
        <w:t>Масленникова С.С.</w:t>
      </w:r>
      <w:r w:rsidR="00DC374A" w:rsidRPr="00F43620">
        <w:rPr>
          <w:rFonts w:ascii="Times New Roman" w:hAnsi="Times New Roman"/>
          <w:sz w:val="28"/>
          <w:szCs w:val="28"/>
        </w:rPr>
        <w:t>-</w:t>
      </w:r>
      <w:r w:rsidRPr="00F43620">
        <w:rPr>
          <w:rFonts w:ascii="Times New Roman" w:hAnsi="Times New Roman"/>
          <w:sz w:val="28"/>
          <w:szCs w:val="28"/>
        </w:rPr>
        <w:t xml:space="preserve"> </w:t>
      </w:r>
      <w:r w:rsidRPr="00F43620">
        <w:rPr>
          <w:rFonts w:ascii="Times New Roman" w:hAnsi="Times New Roman"/>
          <w:color w:val="000000"/>
          <w:sz w:val="28"/>
          <w:szCs w:val="28"/>
        </w:rPr>
        <w:t>врач функциональной диагностики высшей категории ГБУЗ СО «ОКБ №1» г. Екатеринбург. Преподаватель кафедры терапии ФПК и ПП ФБОУ ВПО «Уральский государственный медицинский университет» Минздрава России</w:t>
      </w:r>
    </w:p>
    <w:p w:rsidR="00DC374A" w:rsidRPr="00F43620" w:rsidRDefault="00F43620" w:rsidP="00DC37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43620">
        <w:rPr>
          <w:rFonts w:ascii="Times New Roman" w:hAnsi="Times New Roman"/>
          <w:color w:val="000000"/>
          <w:sz w:val="28"/>
          <w:szCs w:val="28"/>
        </w:rPr>
        <w:t>Скалунова</w:t>
      </w:r>
      <w:proofErr w:type="spellEnd"/>
      <w:r w:rsidRPr="00F43620">
        <w:rPr>
          <w:rFonts w:ascii="Times New Roman" w:hAnsi="Times New Roman"/>
          <w:color w:val="000000"/>
          <w:sz w:val="28"/>
          <w:szCs w:val="28"/>
        </w:rPr>
        <w:t xml:space="preserve"> Л.Г.</w:t>
      </w:r>
      <w:r w:rsidRPr="00F43620">
        <w:rPr>
          <w:rFonts w:ascii="Times New Roman" w:hAnsi="Times New Roman"/>
          <w:sz w:val="28"/>
          <w:szCs w:val="28"/>
        </w:rPr>
        <w:t xml:space="preserve"> </w:t>
      </w:r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>заведующая отделением функциональной диагностики МАУ «Городской врачебно-физкультурный диспансер» г. Екатеринбурга</w:t>
      </w:r>
    </w:p>
    <w:p w:rsidR="00B16D0D" w:rsidRPr="00F43620" w:rsidRDefault="00F43620" w:rsidP="00F436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620">
        <w:rPr>
          <w:rFonts w:ascii="Times New Roman" w:hAnsi="Times New Roman"/>
          <w:sz w:val="28"/>
          <w:szCs w:val="28"/>
        </w:rPr>
        <w:t>Лаврова</w:t>
      </w:r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3620">
        <w:rPr>
          <w:rFonts w:ascii="Times New Roman" w:hAnsi="Times New Roman"/>
          <w:sz w:val="28"/>
          <w:szCs w:val="28"/>
        </w:rPr>
        <w:t xml:space="preserve">С.А. </w:t>
      </w:r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к.м.н. врач-нейрофизиолог Уральского Межтерриториального нейроонкологического центра им. Д. Г. </w:t>
      </w:r>
      <w:proofErr w:type="spellStart"/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>Шефера</w:t>
      </w:r>
      <w:proofErr w:type="spellEnd"/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82D91" w:rsidRDefault="00FC0BFA" w:rsidP="00F82D91">
      <w:pPr>
        <w:pStyle w:val="Default"/>
        <w:jc w:val="both"/>
        <w:rPr>
          <w:sz w:val="28"/>
          <w:szCs w:val="28"/>
        </w:rPr>
      </w:pPr>
      <w:r w:rsidRPr="00F82D91">
        <w:rPr>
          <w:b/>
          <w:sz w:val="28"/>
          <w:szCs w:val="28"/>
          <w:lang w:eastAsia="ru-RU"/>
        </w:rPr>
        <w:t>Категория слушателей</w:t>
      </w:r>
      <w:r w:rsidRPr="00F82D91">
        <w:rPr>
          <w:sz w:val="28"/>
          <w:szCs w:val="28"/>
          <w:lang w:eastAsia="ru-RU"/>
        </w:rPr>
        <w:t xml:space="preserve">: </w:t>
      </w:r>
      <w:r w:rsidR="00380B11" w:rsidRPr="00F82D91">
        <w:rPr>
          <w:sz w:val="28"/>
          <w:szCs w:val="28"/>
          <w:lang w:eastAsia="ru-RU"/>
        </w:rPr>
        <w:t xml:space="preserve">Врачи с </w:t>
      </w:r>
      <w:r w:rsidR="00380B11" w:rsidRPr="00F82D91">
        <w:rPr>
          <w:sz w:val="28"/>
          <w:szCs w:val="28"/>
        </w:rPr>
        <w:t xml:space="preserve">высшем образованием - </w:t>
      </w:r>
      <w:proofErr w:type="spellStart"/>
      <w:r w:rsidR="00380B11" w:rsidRPr="00F82D91">
        <w:rPr>
          <w:sz w:val="28"/>
          <w:szCs w:val="28"/>
        </w:rPr>
        <w:t>специалитет</w:t>
      </w:r>
      <w:proofErr w:type="spellEnd"/>
      <w:r w:rsidR="00380B11" w:rsidRPr="00F82D91">
        <w:rPr>
          <w:sz w:val="28"/>
          <w:szCs w:val="28"/>
        </w:rPr>
        <w:t xml:space="preserve"> специальности "Лечебное дело", "Педиатрия" и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="00380B11" w:rsidRPr="00F82D91">
        <w:rPr>
          <w:sz w:val="28"/>
          <w:szCs w:val="28"/>
        </w:rPr>
        <w:t>Колопроктология</w:t>
      </w:r>
      <w:proofErr w:type="spellEnd"/>
      <w:r w:rsidR="00380B11" w:rsidRPr="00F82D91">
        <w:rPr>
          <w:sz w:val="28"/>
          <w:szCs w:val="28"/>
        </w:rPr>
        <w:t>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</w:t>
      </w:r>
      <w:proofErr w:type="spellStart"/>
      <w:r w:rsidR="00380B11" w:rsidRPr="00F82D91">
        <w:rPr>
          <w:sz w:val="28"/>
          <w:szCs w:val="28"/>
        </w:rPr>
        <w:t>Профпатология</w:t>
      </w:r>
      <w:proofErr w:type="spellEnd"/>
      <w:r w:rsidR="00380B11" w:rsidRPr="00F82D91">
        <w:rPr>
          <w:sz w:val="28"/>
          <w:szCs w:val="28"/>
        </w:rPr>
        <w:t>", "Пульмонология", "Ревматология", "</w:t>
      </w:r>
      <w:proofErr w:type="spellStart"/>
      <w:r w:rsidR="00380B11" w:rsidRPr="00F82D91">
        <w:rPr>
          <w:sz w:val="28"/>
          <w:szCs w:val="28"/>
        </w:rPr>
        <w:t>Рентгенэндоваскулярные</w:t>
      </w:r>
      <w:proofErr w:type="spellEnd"/>
      <w:r w:rsidR="00380B11" w:rsidRPr="00F82D91">
        <w:rPr>
          <w:sz w:val="28"/>
          <w:szCs w:val="28"/>
        </w:rPr>
        <w:t xml:space="preserve"> диагностика и лечение", "Сердечно-сосудистая хирургия", "Скорая медицинская помощь", "Терапия", "Торакальная хирургия", "Травматология и ортопедия", "Урология", "Фтизиатрия", "Хирургия", "Эндокринология" и дополнительное профессиональное образование - программы профессиональной переподготовки по специальности "Функциональная диагностика" </w:t>
      </w:r>
    </w:p>
    <w:p w:rsidR="00F82D91" w:rsidRDefault="00F82D91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2429AE">
        <w:rPr>
          <w:rFonts w:ascii="Times New Roman" w:hAnsi="Times New Roman"/>
          <w:color w:val="000000"/>
          <w:sz w:val="28"/>
          <w:szCs w:val="28"/>
        </w:rPr>
        <w:t>функциональной диагностики в клинической медицине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C23E4" w:rsidRPr="00F82D91" w:rsidRDefault="00FC0BFA" w:rsidP="00F90142">
      <w:pPr>
        <w:rPr>
          <w:rFonts w:ascii="Times New Roman" w:hAnsi="Times New Roman"/>
          <w:color w:val="000000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>
        <w:rPr>
          <w:rFonts w:ascii="Times New Roman" w:hAnsi="Times New Roman"/>
          <w:b/>
          <w:sz w:val="28"/>
          <w:szCs w:val="28"/>
        </w:rPr>
        <w:t xml:space="preserve">. </w:t>
      </w:r>
      <w:r w:rsidR="00F82D91" w:rsidRPr="00F82D91">
        <w:rPr>
          <w:rFonts w:ascii="Times New Roman" w:hAnsi="Times New Roman"/>
          <w:color w:val="000000"/>
          <w:sz w:val="28"/>
          <w:szCs w:val="28"/>
        </w:rPr>
        <w:t>В условиях современного развития медицинской науки и практики, </w:t>
      </w:r>
      <w:r w:rsidR="00F82D91" w:rsidRPr="00F82D91">
        <w:rPr>
          <w:rStyle w:val="hl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функциональная диагностика</w:t>
      </w:r>
      <w:r w:rsidR="00F82D91" w:rsidRPr="00F82D91">
        <w:rPr>
          <w:rFonts w:ascii="Times New Roman" w:hAnsi="Times New Roman"/>
          <w:color w:val="000000"/>
          <w:sz w:val="28"/>
          <w:szCs w:val="28"/>
        </w:rPr>
        <w:t> является одной из стремительно развивающихся областей. Функциональные методы исследования, согласно современным рекомендациям, являются основой для установления правильного диагноза. С каждым днем совершенствуются методики исследования, внедряются  новейшие разработки, компьютерные технологии,  аппаратура становится более качественной, что требует от врача функциональной диагностики постоянного обновления знаний, совершенствования профессиональных компетенций.</w:t>
      </w:r>
    </w:p>
    <w:p w:rsidR="00FC0BFA" w:rsidRPr="001D737C" w:rsidRDefault="008B4503" w:rsidP="008B45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FC0BFA"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41131057"/>
      <w:bookmarkStart w:id="1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0"/>
      <w:r w:rsidRPr="001D737C">
        <w:rPr>
          <w:rFonts w:ascii="Times New Roman" w:hAnsi="Times New Roman"/>
          <w:sz w:val="28"/>
          <w:szCs w:val="28"/>
        </w:rPr>
        <w:t>.</w:t>
      </w:r>
    </w:p>
    <w:bookmarkEnd w:id="1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F82D91" w:rsidRPr="00A22DF8">
        <w:rPr>
          <w:rFonts w:ascii="Times New Roman" w:hAnsi="Times New Roman"/>
          <w:sz w:val="28"/>
          <w:szCs w:val="28"/>
        </w:rPr>
        <w:t>Отдельные вопросы функциональной диагностики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87D4A" w:rsidRDefault="00FC0BFA" w:rsidP="00AC08CB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103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освоившего программу 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C08CB" w:rsidRPr="00A22DF8">
        <w:rPr>
          <w:rFonts w:ascii="Times New Roman" w:hAnsi="Times New Roman"/>
          <w:sz w:val="28"/>
          <w:szCs w:val="28"/>
        </w:rPr>
        <w:t>Отдельные вопросы функциональной диагностики</w:t>
      </w:r>
      <w:r w:rsidR="00AC08CB">
        <w:rPr>
          <w:rFonts w:ascii="Times New Roman" w:hAnsi="Times New Roman"/>
          <w:sz w:val="28"/>
          <w:szCs w:val="28"/>
        </w:rPr>
        <w:t>»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Врач функциональной диагностики, утвержденному приказом Министерства труда и </w:t>
      </w:r>
      <w:proofErr w:type="spellStart"/>
      <w:r w:rsidR="00AC08CB">
        <w:rPr>
          <w:rFonts w:ascii="yandex-sans" w:hAnsi="yandex-sans"/>
          <w:color w:val="000000"/>
          <w:sz w:val="28"/>
          <w:szCs w:val="28"/>
          <w:lang w:eastAsia="ru-RU"/>
        </w:rPr>
        <w:t>социальнрой</w:t>
      </w:r>
      <w:proofErr w:type="spellEnd"/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 защиты РФ от 11 марта 20019г.№ 138</w:t>
      </w:r>
    </w:p>
    <w:p w:rsidR="00AC08CB" w:rsidRPr="00C00D5C" w:rsidRDefault="00AC08CB" w:rsidP="00AC08CB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87D4A" w:rsidRPr="00380B11" w:rsidRDefault="00AC08CB" w:rsidP="00AC08C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B11">
        <w:rPr>
          <w:rFonts w:ascii="Times New Roman" w:hAnsi="Times New Roman"/>
          <w:sz w:val="28"/>
          <w:szCs w:val="28"/>
        </w:rPr>
        <w:t>Проведение исследования и оценка состояния функции внешнего дыхания</w:t>
      </w:r>
      <w:r w:rsidR="0045301E" w:rsidRPr="00380B11">
        <w:rPr>
          <w:rFonts w:ascii="Times New Roman" w:hAnsi="Times New Roman"/>
          <w:sz w:val="28"/>
          <w:szCs w:val="28"/>
        </w:rPr>
        <w:t xml:space="preserve"> (код А/01.8)</w:t>
      </w:r>
    </w:p>
    <w:p w:rsidR="00AC08CB" w:rsidRPr="00380B11" w:rsidRDefault="00AC08CB" w:rsidP="00AC08CB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Сбор жалоб, анамнеза жизни и заболевания у пациента с заболеваниями органов дыхания (его законных представителей), анализ информации </w:t>
      </w:r>
    </w:p>
    <w:p w:rsidR="00AC08CB" w:rsidRPr="00380B11" w:rsidRDefault="00AC08CB" w:rsidP="00AC08CB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Определение медицинских показаний и медицинских противопоказаний к проведению исследований и оценке состояния функции внешнего дыхания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исследований и оценка состояния функции внешнего дыхания, </w:t>
      </w:r>
    </w:p>
    <w:p w:rsidR="00AC08CB" w:rsidRPr="00380B11" w:rsidRDefault="0045301E" w:rsidP="0045301E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80B11">
        <w:rPr>
          <w:sz w:val="28"/>
          <w:szCs w:val="28"/>
        </w:rPr>
        <w:t>Проведение исследования и оценка состояния функции сердечно-сосудистой системы (код А/02.8)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>- Сбор жалоб, анамнеза жизни и заболевания у пациента с заболеваниями сердечно-сосудистой системы (его законных представителей), анализ информации.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исследований функции сердечно-сосудистой системы с помощью методов функциональной диагностики, оценки функционального состояния сердечно-сосудистой системы в покое и при использовании функциональных и нагрузочных проб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 Анализ полученных результатов, оформление заключения по результатам исследования </w:t>
      </w:r>
    </w:p>
    <w:p w:rsidR="0045301E" w:rsidRPr="00380B11" w:rsidRDefault="0045301E" w:rsidP="0045301E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80B11">
        <w:rPr>
          <w:sz w:val="28"/>
          <w:szCs w:val="28"/>
        </w:rPr>
        <w:t>Проведение исследования и оценка состояния функции нервной системы (код А/03.8)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Сбор жалоб, анамнеза жизни и заболевания у пациента с заболеваниями </w:t>
      </w:r>
      <w:r w:rsidR="00380B11" w:rsidRPr="00380B11">
        <w:rPr>
          <w:sz w:val="28"/>
          <w:szCs w:val="28"/>
        </w:rPr>
        <w:t xml:space="preserve">нервной </w:t>
      </w:r>
      <w:r w:rsidRPr="00380B11">
        <w:rPr>
          <w:sz w:val="28"/>
          <w:szCs w:val="28"/>
        </w:rPr>
        <w:t>системы (его законных представителей), анализ информации.</w:t>
      </w:r>
    </w:p>
    <w:p w:rsidR="00380B11" w:rsidRPr="00380B11" w:rsidRDefault="0045301E" w:rsidP="00380B11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</w:t>
      </w:r>
      <w:r w:rsidR="00380B11" w:rsidRPr="00380B11">
        <w:rPr>
          <w:sz w:val="28"/>
          <w:szCs w:val="28"/>
        </w:rPr>
        <w:t xml:space="preserve">Определение медицинских показаний и медицинских противопоказаний к проведению исследований и оценке состояния функции нервной системы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 Анализ полученных результатов, оформление заключения по результатам исследования </w:t>
      </w:r>
    </w:p>
    <w:p w:rsidR="00380B11" w:rsidRPr="00380B11" w:rsidRDefault="00380B11" w:rsidP="00380B11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ЭЭГ, электромиографии, регистрации вызванных потенциалов исследования головного мозга </w:t>
      </w:r>
    </w:p>
    <w:p w:rsidR="0045301E" w:rsidRDefault="0045301E" w:rsidP="0045301E">
      <w:pPr>
        <w:pStyle w:val="Default"/>
        <w:jc w:val="both"/>
        <w:rPr>
          <w:sz w:val="23"/>
          <w:szCs w:val="23"/>
        </w:rPr>
      </w:pPr>
    </w:p>
    <w:p w:rsidR="0045301E" w:rsidRDefault="0045301E" w:rsidP="0045301E">
      <w:pPr>
        <w:pStyle w:val="Default"/>
        <w:jc w:val="both"/>
        <w:rPr>
          <w:sz w:val="23"/>
          <w:szCs w:val="23"/>
        </w:rPr>
      </w:pPr>
    </w:p>
    <w:p w:rsidR="0045301E" w:rsidRDefault="0045301E" w:rsidP="0045301E">
      <w:pPr>
        <w:pStyle w:val="Default"/>
        <w:jc w:val="both"/>
        <w:rPr>
          <w:sz w:val="23"/>
          <w:szCs w:val="23"/>
        </w:rPr>
      </w:pPr>
    </w:p>
    <w:p w:rsidR="00AC08CB" w:rsidRPr="00AC08CB" w:rsidRDefault="00AC08CB" w:rsidP="00AC08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C57CE" w:rsidRDefault="00CC57CE" w:rsidP="00CC57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57CE" w:rsidRDefault="00CC57CE" w:rsidP="00CC57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57CE" w:rsidRPr="00CC57CE" w:rsidRDefault="00CC57CE" w:rsidP="00CC57C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D91" w:rsidRPr="00F82D91" w:rsidRDefault="00FC0BFA" w:rsidP="00F82D91">
      <w:pPr>
        <w:pStyle w:val="Default"/>
        <w:jc w:val="both"/>
        <w:rPr>
          <w:sz w:val="28"/>
          <w:szCs w:val="28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F82D91" w:rsidRPr="00F82D91">
        <w:rPr>
          <w:sz w:val="28"/>
          <w:szCs w:val="28"/>
          <w:lang w:eastAsia="ru-RU"/>
        </w:rPr>
        <w:t xml:space="preserve">Врачи </w:t>
      </w:r>
      <w:proofErr w:type="gramStart"/>
      <w:r w:rsidR="00F82D91" w:rsidRPr="00F82D91">
        <w:rPr>
          <w:sz w:val="28"/>
          <w:szCs w:val="28"/>
          <w:lang w:eastAsia="ru-RU"/>
        </w:rPr>
        <w:t xml:space="preserve">с </w:t>
      </w:r>
      <w:r w:rsidR="00F82D91" w:rsidRPr="00F82D91">
        <w:rPr>
          <w:sz w:val="28"/>
          <w:szCs w:val="28"/>
        </w:rPr>
        <w:t>высшем образованием</w:t>
      </w:r>
      <w:proofErr w:type="gramEnd"/>
      <w:r w:rsidR="00F82D91" w:rsidRPr="00F82D91">
        <w:rPr>
          <w:sz w:val="28"/>
          <w:szCs w:val="28"/>
        </w:rPr>
        <w:t xml:space="preserve"> - специальности "Лечебное дело", "Педиатрия" и подготовка в интернатуре и (или) ординатуре </w:t>
      </w:r>
      <w:r w:rsidR="00CC57CE">
        <w:rPr>
          <w:sz w:val="28"/>
          <w:szCs w:val="28"/>
        </w:rPr>
        <w:t>или программа</w:t>
      </w:r>
      <w:r w:rsidR="00F82D91" w:rsidRPr="00F82D91">
        <w:rPr>
          <w:sz w:val="28"/>
          <w:szCs w:val="28"/>
        </w:rPr>
        <w:t xml:space="preserve"> профессиональной переподготовки по специальности "Функциональная диагностика"</w:t>
      </w:r>
      <w:r w:rsidR="00CC57CE">
        <w:rPr>
          <w:sz w:val="28"/>
          <w:szCs w:val="28"/>
        </w:rPr>
        <w:t>.</w:t>
      </w:r>
      <w:bookmarkStart w:id="2" w:name="_GoBack"/>
      <w:bookmarkEnd w:id="2"/>
      <w:r w:rsidR="00F82D91" w:rsidRPr="00F82D91">
        <w:rPr>
          <w:sz w:val="28"/>
          <w:szCs w:val="28"/>
        </w:rPr>
        <w:t xml:space="preserve"> 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Pr="00AE7FE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692757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BE9">
              <w:rPr>
                <w:rFonts w:ascii="Times New Roman" w:hAnsi="Times New Roman"/>
                <w:sz w:val="28"/>
                <w:szCs w:val="28"/>
              </w:rPr>
              <w:t>Нагрузочное тестирование и методы спирометрии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0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692757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BE9">
              <w:rPr>
                <w:rFonts w:ascii="Times New Roman" w:hAnsi="Times New Roman"/>
                <w:sz w:val="28"/>
                <w:szCs w:val="28"/>
              </w:rPr>
              <w:t>Тестирование физической работоспособности с использованием методов функциональной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0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57" w:rsidRDefault="00692757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757">
              <w:rPr>
                <w:rFonts w:ascii="Times New Roman" w:hAnsi="Times New Roman"/>
                <w:sz w:val="28"/>
                <w:szCs w:val="28"/>
              </w:rPr>
              <w:t>Электромио</w:t>
            </w:r>
            <w:proofErr w:type="spellEnd"/>
          </w:p>
          <w:p w:rsidR="00FC0BFA" w:rsidRDefault="00692757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sz w:val="28"/>
                <w:szCs w:val="28"/>
              </w:rPr>
              <w:t>графия</w:t>
            </w:r>
          </w:p>
          <w:p w:rsidR="00692757" w:rsidRPr="00692757" w:rsidRDefault="00692757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0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CC57CE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</w:t>
            </w:r>
            <w:r w:rsidR="00692757" w:rsidRPr="009F2BE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r w:rsidR="00692757" w:rsidRPr="009F2BE9">
              <w:rPr>
                <w:rFonts w:ascii="Times New Roman" w:hAnsi="Times New Roman"/>
                <w:sz w:val="28"/>
                <w:szCs w:val="28"/>
              </w:rPr>
              <w:t>ные потенциалы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0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94C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294C2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294C2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93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9275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92757" w:rsidRPr="009F2BE9">
        <w:rPr>
          <w:rFonts w:ascii="Times New Roman" w:hAnsi="Times New Roman"/>
          <w:b/>
          <w:sz w:val="28"/>
          <w:szCs w:val="28"/>
        </w:rPr>
        <w:t>Отдельные вопросы функциональной диагностики</w:t>
      </w:r>
      <w:r w:rsidR="00692757"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92757" w:rsidRDefault="00692757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92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692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AE66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92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01106">
        <w:rPr>
          <w:rFonts w:ascii="Times New Roman" w:hAnsi="Times New Roman"/>
          <w:sz w:val="28"/>
          <w:szCs w:val="28"/>
        </w:rPr>
        <w:t>:</w:t>
      </w:r>
    </w:p>
    <w:p w:rsidR="003C5838" w:rsidRPr="00E01106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3C5838" w:rsidRPr="00E01106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3C5838" w:rsidRPr="00E01106" w:rsidTr="003C583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  <w:proofErr w:type="gramEnd"/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E01106" w:rsidRDefault="00692757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6280">
              <w:rPr>
                <w:rFonts w:ascii="Times New Roman" w:hAnsi="Times New Roman"/>
                <w:sz w:val="28"/>
                <w:szCs w:val="28"/>
              </w:rPr>
              <w:t>Функции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F1F1F" w:rsidP="00692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10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  <w:r w:rsidR="0069275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280">
              <w:rPr>
                <w:rFonts w:ascii="Times New Roman" w:hAnsi="Times New Roman"/>
                <w:sz w:val="28"/>
                <w:szCs w:val="28"/>
              </w:rPr>
              <w:t>Нагрузочное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BF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280">
              <w:rPr>
                <w:rFonts w:ascii="Times New Roman" w:hAnsi="Times New Roman"/>
                <w:sz w:val="28"/>
                <w:szCs w:val="28"/>
              </w:rPr>
              <w:t>Методы спирометрии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692757" w:rsidP="00040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1106" w:rsidRPr="00294C2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r w:rsidR="00692757" w:rsidRPr="00E46280">
        <w:rPr>
          <w:rFonts w:ascii="Times New Roman" w:hAnsi="Times New Roman"/>
          <w:b/>
          <w:sz w:val="28"/>
          <w:szCs w:val="28"/>
        </w:rPr>
        <w:t>Тестирование физической работоспособности с использованием методов функциональной диагностики</w:t>
      </w:r>
    </w:p>
    <w:p w:rsidR="00692757" w:rsidRDefault="00692757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8867A0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92757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280">
              <w:rPr>
                <w:rFonts w:ascii="Times New Roman" w:hAnsi="Times New Roman"/>
                <w:color w:val="000000"/>
                <w:sz w:val="28"/>
                <w:szCs w:val="28"/>
              </w:rPr>
              <w:t>Углубленное медицинское обследование спортсменов</w:t>
            </w:r>
            <w:r w:rsidR="0024133B" w:rsidRPr="00241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6D36A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C6599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92757" w:rsidP="00241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28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физической работоспособности с использованием методов функциональной диагностик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2C659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4032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D36A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6D36AD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280">
              <w:rPr>
                <w:rFonts w:ascii="Times New Roman" w:hAnsi="Times New Roman"/>
                <w:color w:val="000000"/>
                <w:sz w:val="28"/>
                <w:szCs w:val="28"/>
              </w:rPr>
              <w:t>Методы обследования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функции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C6599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6D36A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C659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D2538" w:rsidRPr="00294C27" w:rsidRDefault="00FC0BFA" w:rsidP="00294C2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C6599" w:rsidRPr="00E46280">
        <w:rPr>
          <w:rFonts w:ascii="Times New Roman" w:hAnsi="Times New Roman"/>
          <w:b/>
          <w:sz w:val="28"/>
          <w:szCs w:val="28"/>
        </w:rPr>
        <w:t>Электромиография</w:t>
      </w:r>
    </w:p>
    <w:p w:rsidR="002C6599" w:rsidRDefault="002C6599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32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632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632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32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2C6599" w:rsidP="002C65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2C6599">
              <w:rPr>
                <w:rFonts w:ascii="Times New Roman" w:hAnsi="Times New Roman"/>
                <w:sz w:val="28"/>
                <w:szCs w:val="28"/>
              </w:rPr>
              <w:t>Интерференцион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6599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2C659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6599">
              <w:rPr>
                <w:rFonts w:ascii="Times New Roman" w:hAnsi="Times New Roman"/>
                <w:sz w:val="28"/>
                <w:szCs w:val="28"/>
              </w:rPr>
              <w:t>стимуляционная</w:t>
            </w:r>
            <w:proofErr w:type="spellEnd"/>
            <w:r w:rsidRPr="002C6599">
              <w:rPr>
                <w:rFonts w:ascii="Times New Roman" w:hAnsi="Times New Roman"/>
                <w:sz w:val="28"/>
                <w:szCs w:val="28"/>
              </w:rPr>
              <w:t xml:space="preserve"> электромиография</w:t>
            </w:r>
            <w:r w:rsidRPr="00E46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6328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9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2C6599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6280">
              <w:rPr>
                <w:rFonts w:ascii="Times New Roman" w:hAnsi="Times New Roman"/>
                <w:sz w:val="28"/>
                <w:szCs w:val="28"/>
              </w:rPr>
              <w:t xml:space="preserve">Исследование поздних </w:t>
            </w:r>
            <w:proofErr w:type="spellStart"/>
            <w:r w:rsidRPr="00E46280">
              <w:rPr>
                <w:rFonts w:ascii="Times New Roman" w:hAnsi="Times New Roman"/>
                <w:sz w:val="28"/>
                <w:szCs w:val="28"/>
              </w:rPr>
              <w:t>нейрографических</w:t>
            </w:r>
            <w:proofErr w:type="spellEnd"/>
            <w:r w:rsidRPr="00E46280">
              <w:rPr>
                <w:rFonts w:ascii="Times New Roman" w:hAnsi="Times New Roman"/>
                <w:sz w:val="28"/>
                <w:szCs w:val="28"/>
              </w:rPr>
              <w:t xml:space="preserve"> феноменов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15C9A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2BA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6328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2C6599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6280">
              <w:rPr>
                <w:rFonts w:ascii="Times New Roman" w:hAnsi="Times New Roman"/>
                <w:sz w:val="28"/>
                <w:szCs w:val="28"/>
              </w:rPr>
              <w:t xml:space="preserve">ЭНМГ при </w:t>
            </w:r>
            <w:proofErr w:type="spellStart"/>
            <w:r w:rsidRPr="00E46280">
              <w:rPr>
                <w:rFonts w:ascii="Times New Roman" w:hAnsi="Times New Roman"/>
                <w:sz w:val="28"/>
                <w:szCs w:val="28"/>
              </w:rPr>
              <w:t>интраоперацион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6280">
              <w:rPr>
                <w:rFonts w:ascii="Times New Roman" w:hAnsi="Times New Roman"/>
                <w:sz w:val="28"/>
                <w:szCs w:val="28"/>
              </w:rPr>
              <w:t>ном мониторинге</w:t>
            </w:r>
            <w:r w:rsidRPr="00032BA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074F6" w:rsidRPr="00294C27" w:rsidRDefault="00FC0BFA" w:rsidP="00294C2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6328CD" w:rsidRPr="00E46280">
        <w:rPr>
          <w:rFonts w:ascii="Times New Roman" w:hAnsi="Times New Roman"/>
          <w:b/>
          <w:sz w:val="28"/>
          <w:szCs w:val="28"/>
        </w:rPr>
        <w:t xml:space="preserve"> Вызывные потенциалы</w:t>
      </w:r>
    </w:p>
    <w:p w:rsidR="006328CD" w:rsidRDefault="006328CD" w:rsidP="00EC4FE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EC4FE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7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317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317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Pr="0031700D" w:rsidRDefault="0031700D" w:rsidP="0031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00D">
              <w:rPr>
                <w:rFonts w:ascii="Times New Roman" w:hAnsi="Times New Roman"/>
                <w:sz w:val="28"/>
                <w:szCs w:val="28"/>
              </w:rPr>
              <w:t>Акустические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стволовые вызванные потенциалы</w:t>
            </w:r>
          </w:p>
          <w:p w:rsidR="00772CB3" w:rsidRPr="00FF4BC0" w:rsidRDefault="00772CB3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00D">
              <w:rPr>
                <w:rFonts w:ascii="Times New Roman" w:hAnsi="Times New Roman"/>
                <w:sz w:val="28"/>
                <w:szCs w:val="28"/>
              </w:rPr>
              <w:t>Зрительные и соматосенсорные вызванные потенциалы</w:t>
            </w:r>
            <w:r w:rsidRPr="00FF4B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700D">
              <w:rPr>
                <w:rFonts w:ascii="Times New Roman" w:hAnsi="Times New Roman"/>
                <w:sz w:val="28"/>
                <w:szCs w:val="28"/>
              </w:rPr>
              <w:t>Интраоперацион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700D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31700D">
              <w:rPr>
                <w:rFonts w:ascii="Times New Roman" w:hAnsi="Times New Roman"/>
                <w:sz w:val="28"/>
                <w:szCs w:val="28"/>
              </w:rPr>
              <w:t xml:space="preserve"> мониторинг вызванных потенциалов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1D2538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A0A09" w:rsidRPr="00FF4BC0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3704BE" w:rsidRPr="00E3710E" w:rsidRDefault="003704BE" w:rsidP="003704BE">
      <w:pPr>
        <w:rPr>
          <w:rFonts w:ascii="Times New Roman" w:hAnsi="Times New Roman"/>
          <w:sz w:val="28"/>
          <w:szCs w:val="28"/>
        </w:rPr>
      </w:pPr>
    </w:p>
    <w:p w:rsidR="00F82D91" w:rsidRPr="00E3710E" w:rsidRDefault="00F82D91" w:rsidP="00F82D91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Компьютерная электрофизиология и функциональная диагностика / А.П.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Кулаичев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Форум, Инфра-М, 2007. - 640 c.</w:t>
      </w:r>
      <w:r w:rsidRPr="00E3710E">
        <w:rPr>
          <w:rFonts w:ascii="Times New Roman" w:hAnsi="Times New Roman"/>
          <w:sz w:val="28"/>
          <w:szCs w:val="28"/>
        </w:rPr>
        <w:t xml:space="preserve"> </w:t>
      </w:r>
    </w:p>
    <w:p w:rsidR="00F82D91" w:rsidRPr="00E3710E" w:rsidRDefault="00F82D91" w:rsidP="00F82D91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Клинико-лабораторная и функциональная диагностика внутренних болезней / А.Б. Смолянинов. - М.: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СпецЛит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2009. - 146 c.</w:t>
      </w:r>
    </w:p>
    <w:p w:rsidR="00294C27" w:rsidRDefault="00F82D91" w:rsidP="00294C27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Неврология. Национальное руководство. "</w:t>
      </w:r>
      <w:proofErr w:type="spellStart"/>
      <w:r w:rsidRPr="00E3710E">
        <w:rPr>
          <w:rFonts w:ascii="Times New Roman" w:hAnsi="Times New Roman"/>
          <w:sz w:val="28"/>
          <w:szCs w:val="28"/>
        </w:rPr>
        <w:t>Гэотар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-Медиа". Гусев Е.И., Коновалов А.Н., Скворцова Е.И., </w:t>
      </w:r>
      <w:proofErr w:type="spellStart"/>
      <w:r w:rsidRPr="00E3710E">
        <w:rPr>
          <w:rFonts w:ascii="Times New Roman" w:hAnsi="Times New Roman"/>
          <w:sz w:val="28"/>
          <w:szCs w:val="28"/>
        </w:rPr>
        <w:t>Гехт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 А.Б. 2009 </w:t>
      </w:r>
      <w:proofErr w:type="spellStart"/>
      <w:r w:rsidRPr="00E3710E">
        <w:rPr>
          <w:rFonts w:ascii="Times New Roman" w:hAnsi="Times New Roman"/>
          <w:sz w:val="28"/>
          <w:szCs w:val="28"/>
        </w:rPr>
        <w:t>г</w:t>
      </w:r>
      <w:r w:rsidR="003704BE" w:rsidRPr="00E3710E">
        <w:rPr>
          <w:rFonts w:ascii="Times New Roman" w:hAnsi="Times New Roman"/>
          <w:sz w:val="28"/>
          <w:szCs w:val="28"/>
        </w:rPr>
        <w:t>ГЭОТАР</w:t>
      </w:r>
      <w:proofErr w:type="spellEnd"/>
      <w:r w:rsidR="003704BE" w:rsidRPr="00E3710E">
        <w:rPr>
          <w:rFonts w:ascii="Times New Roman" w:hAnsi="Times New Roman"/>
          <w:sz w:val="28"/>
          <w:szCs w:val="28"/>
        </w:rPr>
        <w:t>-Медиа, 2018. - 1104 с.</w:t>
      </w:r>
    </w:p>
    <w:p w:rsidR="00294C27" w:rsidRPr="00294C27" w:rsidRDefault="00294C27" w:rsidP="00294C27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294C27">
        <w:rPr>
          <w:rFonts w:ascii="Times New Roman" w:hAnsi="Times New Roman"/>
          <w:color w:val="000000"/>
          <w:sz w:val="28"/>
          <w:szCs w:val="28"/>
        </w:rPr>
        <w:t>Вызванные потенциалы мозга в клинической практике /</w:t>
      </w:r>
      <w:proofErr w:type="spellStart"/>
      <w:r w:rsidRPr="00294C27">
        <w:rPr>
          <w:rFonts w:ascii="Times New Roman" w:hAnsi="Times New Roman"/>
          <w:color w:val="000000"/>
          <w:sz w:val="28"/>
          <w:szCs w:val="28"/>
        </w:rPr>
        <w:t>В.В.Гнездицкий</w:t>
      </w:r>
      <w:proofErr w:type="spellEnd"/>
      <w:r w:rsidRPr="00294C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4C27">
        <w:rPr>
          <w:rFonts w:ascii="Times New Roman" w:hAnsi="Times New Roman"/>
          <w:color w:val="000000"/>
          <w:sz w:val="28"/>
          <w:szCs w:val="28"/>
        </w:rPr>
        <w:t>Москва«</w:t>
      </w:r>
      <w:proofErr w:type="gramEnd"/>
      <w:r w:rsidRPr="00294C27">
        <w:rPr>
          <w:rFonts w:ascii="Times New Roman" w:hAnsi="Times New Roman"/>
          <w:color w:val="000000"/>
          <w:sz w:val="28"/>
          <w:szCs w:val="28"/>
        </w:rPr>
        <w:t>МЕДпресс</w:t>
      </w:r>
      <w:proofErr w:type="spellEnd"/>
      <w:r w:rsidRPr="00294C27">
        <w:rPr>
          <w:rFonts w:ascii="Times New Roman" w:hAnsi="Times New Roman"/>
          <w:color w:val="000000"/>
          <w:sz w:val="28"/>
          <w:szCs w:val="28"/>
        </w:rPr>
        <w:t xml:space="preserve"> информ»2003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 xml:space="preserve">Функциональная диагностика адаптивной системы управления: постановка задачи и ее решение // </w:t>
      </w:r>
      <w:proofErr w:type="spellStart"/>
      <w:r w:rsidR="00692757" w:rsidRPr="00E3710E">
        <w:rPr>
          <w:rFonts w:ascii="Times New Roman" w:hAnsi="Times New Roman"/>
          <w:sz w:val="28"/>
          <w:szCs w:val="28"/>
        </w:rPr>
        <w:t>Кондрашин</w:t>
      </w:r>
      <w:proofErr w:type="spellEnd"/>
      <w:r w:rsidR="00692757" w:rsidRPr="00E3710E">
        <w:rPr>
          <w:rFonts w:ascii="Times New Roman" w:hAnsi="Times New Roman"/>
          <w:sz w:val="28"/>
          <w:szCs w:val="28"/>
        </w:rPr>
        <w:t xml:space="preserve"> А.В., Карасев В.С. </w:t>
      </w:r>
      <w:r w:rsidRPr="00E3710E">
        <w:rPr>
          <w:rFonts w:ascii="Times New Roman" w:hAnsi="Times New Roman"/>
          <w:sz w:val="28"/>
          <w:szCs w:val="28"/>
        </w:rPr>
        <w:t>Извести</w:t>
      </w:r>
      <w:r w:rsidR="00692757">
        <w:rPr>
          <w:rFonts w:ascii="Times New Roman" w:hAnsi="Times New Roman"/>
          <w:sz w:val="28"/>
          <w:szCs w:val="28"/>
        </w:rPr>
        <w:t xml:space="preserve">е </w:t>
      </w:r>
      <w:r w:rsidRPr="00E3710E">
        <w:rPr>
          <w:rFonts w:ascii="Times New Roman" w:hAnsi="Times New Roman"/>
          <w:sz w:val="28"/>
          <w:szCs w:val="28"/>
        </w:rPr>
        <w:t xml:space="preserve"> ЮВУ. – 2016. – № 8 (181). – С. 79-88.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Значение современных методов функциональной диагностики в клинических исследованиях лекарственных средств, применяемых в кардиологической практике // Ведомости Научного центра экспертизы средств медицинского применения. – 2014. – № 3. – С. 19-23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Эхокардиография и функциональная диагностика // Сибирский медицинский журнал (Томск). – 2017. – Т. 22. – № 3. – С. 54-58.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 xml:space="preserve">Функциональная диагностика: учебное пособие / сост. </w:t>
      </w:r>
      <w:proofErr w:type="spellStart"/>
      <w:r w:rsidRPr="00E3710E">
        <w:rPr>
          <w:rFonts w:ascii="Times New Roman" w:hAnsi="Times New Roman"/>
          <w:sz w:val="28"/>
          <w:szCs w:val="28"/>
        </w:rPr>
        <w:t>Ожев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 Б.В. – Майкоп: Издательство МГТУ, 2015. – 64 с.</w:t>
      </w:r>
    </w:p>
    <w:p w:rsidR="00F82D91" w:rsidRP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Функциональная диагностика состояния вегетативной</w:t>
      </w:r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нервной системы. </w:t>
      </w:r>
      <w:proofErr w:type="spellStart"/>
      <w:r w:rsidR="00E3710E"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Земцовский</w:t>
      </w:r>
      <w:proofErr w:type="spellEnd"/>
      <w:r w:rsidR="00E3710E"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Э.В., Тихоненко В.М., Рева С.В., Демидова М.М. </w:t>
      </w:r>
      <w:proofErr w:type="gramStart"/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СПб.:</w:t>
      </w:r>
      <w:proofErr w:type="gramEnd"/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ИНКАРТ, 2004.</w:t>
      </w:r>
    </w:p>
    <w:p w:rsidR="00F82D91" w:rsidRPr="00E3710E" w:rsidRDefault="00E3710E" w:rsidP="00F82D91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Ранняя диагностика хронической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болезни легких / Л.В. Беленко, И.В. Лещенко // 15-й Национальный конгресс по болезням органов дыхания. Сборник тезисов, М. - 2005. - С. 224</w:t>
      </w:r>
    </w:p>
    <w:p w:rsidR="00AF4EBC" w:rsidRPr="00E3710E" w:rsidRDefault="00E3710E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респираторной функции у больных легочными заболеваниями / Е.Н.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Калманова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Атмосфера. Пульмонология и аллергология. - 2002. - Т.2, №5. - С. 14-17.</w:t>
      </w:r>
      <w:r w:rsidR="00AF4EBC" w:rsidRPr="00E3710E">
        <w:rPr>
          <w:rFonts w:ascii="Times New Roman" w:hAnsi="Times New Roman"/>
          <w:sz w:val="28"/>
          <w:szCs w:val="28"/>
        </w:rPr>
        <w:t xml:space="preserve"> </w:t>
      </w:r>
    </w:p>
    <w:sectPr w:rsidR="00AF4EBC" w:rsidRPr="00E3710E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E63"/>
    <w:multiLevelType w:val="hybridMultilevel"/>
    <w:tmpl w:val="BA40A15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E0C7C"/>
    <w:multiLevelType w:val="hybridMultilevel"/>
    <w:tmpl w:val="1CF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7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103838"/>
    <w:rsid w:val="0010463E"/>
    <w:rsid w:val="0011407B"/>
    <w:rsid w:val="00142417"/>
    <w:rsid w:val="0016125F"/>
    <w:rsid w:val="001D2538"/>
    <w:rsid w:val="0024133B"/>
    <w:rsid w:val="002429AE"/>
    <w:rsid w:val="00294C27"/>
    <w:rsid w:val="002C6599"/>
    <w:rsid w:val="00310BCA"/>
    <w:rsid w:val="0031700D"/>
    <w:rsid w:val="00336B21"/>
    <w:rsid w:val="003704BE"/>
    <w:rsid w:val="0037797E"/>
    <w:rsid w:val="00380B11"/>
    <w:rsid w:val="0038292B"/>
    <w:rsid w:val="003A194F"/>
    <w:rsid w:val="003A4D7E"/>
    <w:rsid w:val="003B065D"/>
    <w:rsid w:val="003C5838"/>
    <w:rsid w:val="004074F6"/>
    <w:rsid w:val="00420801"/>
    <w:rsid w:val="00430E8D"/>
    <w:rsid w:val="00435C03"/>
    <w:rsid w:val="0045301E"/>
    <w:rsid w:val="00471F10"/>
    <w:rsid w:val="00490AC3"/>
    <w:rsid w:val="004C54B3"/>
    <w:rsid w:val="00513D25"/>
    <w:rsid w:val="00515C9A"/>
    <w:rsid w:val="00534298"/>
    <w:rsid w:val="005461C0"/>
    <w:rsid w:val="005E279C"/>
    <w:rsid w:val="005E52EF"/>
    <w:rsid w:val="006328C7"/>
    <w:rsid w:val="006328CD"/>
    <w:rsid w:val="00640328"/>
    <w:rsid w:val="00685F15"/>
    <w:rsid w:val="006921EC"/>
    <w:rsid w:val="00692757"/>
    <w:rsid w:val="006B42CD"/>
    <w:rsid w:val="006C7A76"/>
    <w:rsid w:val="006D36AD"/>
    <w:rsid w:val="007669B2"/>
    <w:rsid w:val="00772CB3"/>
    <w:rsid w:val="00773BFB"/>
    <w:rsid w:val="0078679F"/>
    <w:rsid w:val="00787D4A"/>
    <w:rsid w:val="007F1420"/>
    <w:rsid w:val="008024CD"/>
    <w:rsid w:val="0080357F"/>
    <w:rsid w:val="00817469"/>
    <w:rsid w:val="008368BA"/>
    <w:rsid w:val="00841D39"/>
    <w:rsid w:val="00863BDB"/>
    <w:rsid w:val="00864B5E"/>
    <w:rsid w:val="008744A7"/>
    <w:rsid w:val="00880BAA"/>
    <w:rsid w:val="008867A0"/>
    <w:rsid w:val="008B4503"/>
    <w:rsid w:val="008C23E4"/>
    <w:rsid w:val="0093059C"/>
    <w:rsid w:val="00946D9C"/>
    <w:rsid w:val="00976BB4"/>
    <w:rsid w:val="009F6E50"/>
    <w:rsid w:val="00A1241A"/>
    <w:rsid w:val="00A155E3"/>
    <w:rsid w:val="00A2636D"/>
    <w:rsid w:val="00A74545"/>
    <w:rsid w:val="00A93108"/>
    <w:rsid w:val="00AC08CB"/>
    <w:rsid w:val="00AE1050"/>
    <w:rsid w:val="00AE6608"/>
    <w:rsid w:val="00AE7FE5"/>
    <w:rsid w:val="00AF4EBC"/>
    <w:rsid w:val="00B16D0D"/>
    <w:rsid w:val="00B5055C"/>
    <w:rsid w:val="00BA0A09"/>
    <w:rsid w:val="00BA740F"/>
    <w:rsid w:val="00BF1F1F"/>
    <w:rsid w:val="00C00D5C"/>
    <w:rsid w:val="00C16B54"/>
    <w:rsid w:val="00C56388"/>
    <w:rsid w:val="00C719FA"/>
    <w:rsid w:val="00C81770"/>
    <w:rsid w:val="00CC57CE"/>
    <w:rsid w:val="00CE50C6"/>
    <w:rsid w:val="00CF350D"/>
    <w:rsid w:val="00D5095C"/>
    <w:rsid w:val="00D6695C"/>
    <w:rsid w:val="00D746E4"/>
    <w:rsid w:val="00DC374A"/>
    <w:rsid w:val="00DC4BD1"/>
    <w:rsid w:val="00E01106"/>
    <w:rsid w:val="00E347CD"/>
    <w:rsid w:val="00E3710E"/>
    <w:rsid w:val="00E63996"/>
    <w:rsid w:val="00E677E3"/>
    <w:rsid w:val="00E809A8"/>
    <w:rsid w:val="00E85FFE"/>
    <w:rsid w:val="00EA3C93"/>
    <w:rsid w:val="00EC4FE2"/>
    <w:rsid w:val="00F209CE"/>
    <w:rsid w:val="00F43620"/>
    <w:rsid w:val="00F5039A"/>
    <w:rsid w:val="00F82D91"/>
    <w:rsid w:val="00F90142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8A309-131A-428C-A12E-26BB4E4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17</cp:revision>
  <cp:lastPrinted>2020-12-24T03:17:00Z</cp:lastPrinted>
  <dcterms:created xsi:type="dcterms:W3CDTF">2020-11-19T01:23:00Z</dcterms:created>
  <dcterms:modified xsi:type="dcterms:W3CDTF">2020-12-24T03:34:00Z</dcterms:modified>
</cp:coreProperties>
</file>