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B1" w:rsidRDefault="005243B1">
      <w:pPr>
        <w:rPr>
          <w:rFonts w:ascii="Times New Roman" w:hAnsi="Times New Roman"/>
          <w:sz w:val="28"/>
          <w:szCs w:val="28"/>
        </w:rPr>
      </w:pPr>
      <w:r w:rsidRPr="005243B1">
        <w:rPr>
          <w:rFonts w:ascii="Times New Roman" w:hAnsi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5" o:title=""/>
          </v:shape>
          <o:OLEObject Type="Embed" ProgID="AcroExch.Document.DC" ShapeID="_x0000_i1025" DrawAspect="Content" ObjectID="_1663506661" r:id="rId6"/>
        </w:objec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9D3AE7" w:rsidRPr="00F506B9" w:rsidRDefault="009D3AE7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lastRenderedPageBreak/>
        <w:t>Частное учреждение дополнительного профессионального образования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(ЧУ ДПО «АНМО»)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УТВЕРЖДЕНО: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Директор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ЧУ ДПО «АНМО»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_____________Н.Г. Булатова</w:t>
      </w:r>
    </w:p>
    <w:p w:rsidR="009D3AE7" w:rsidRPr="00F506B9" w:rsidRDefault="009D3AE7" w:rsidP="009D3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«</w:t>
      </w:r>
      <w:r w:rsidR="00F506B9" w:rsidRPr="00F506B9">
        <w:rPr>
          <w:rFonts w:ascii="Times New Roman" w:hAnsi="Times New Roman"/>
          <w:sz w:val="28"/>
          <w:szCs w:val="28"/>
        </w:rPr>
        <w:t>6</w:t>
      </w:r>
      <w:r w:rsidRPr="00F506B9">
        <w:rPr>
          <w:rFonts w:ascii="Times New Roman" w:hAnsi="Times New Roman"/>
          <w:sz w:val="28"/>
          <w:szCs w:val="28"/>
        </w:rPr>
        <w:t xml:space="preserve">» </w:t>
      </w:r>
      <w:r w:rsidR="00F506B9" w:rsidRPr="00F506B9">
        <w:rPr>
          <w:rFonts w:ascii="Times New Roman" w:hAnsi="Times New Roman"/>
          <w:sz w:val="28"/>
          <w:szCs w:val="28"/>
        </w:rPr>
        <w:t>октября</w:t>
      </w:r>
      <w:r w:rsidRPr="00F506B9">
        <w:rPr>
          <w:rFonts w:ascii="Times New Roman" w:hAnsi="Times New Roman"/>
          <w:sz w:val="28"/>
          <w:szCs w:val="28"/>
        </w:rPr>
        <w:t xml:space="preserve"> 2020 г.</w:t>
      </w:r>
    </w:p>
    <w:p w:rsidR="009D3AE7" w:rsidRPr="00F506B9" w:rsidRDefault="009D3AE7" w:rsidP="009D3AE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AE7" w:rsidRPr="00F506B9" w:rsidRDefault="009D3AE7" w:rsidP="00AB0B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458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ПРОГРАММА ПОВЫШЕНИЯ КВАЛИФИКАЦИИ ДИСЦИПЛИНЫ</w:t>
      </w: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458">
        <w:rPr>
          <w:rFonts w:ascii="Times New Roman" w:hAnsi="Times New Roman"/>
          <w:b/>
          <w:bCs/>
          <w:sz w:val="28"/>
          <w:szCs w:val="28"/>
        </w:rPr>
        <w:t>ОРГАНИЗАЦИЯ ЗДРАВООХРАНЕНИЯ И ОБЩЕСТВЕННОЕ ЗДОРОВЬЕ</w:t>
      </w: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>Дополнительная профессиональная образовательная программа</w:t>
      </w: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>послевузовского профессионального образования.</w:t>
      </w: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/>
          <w:sz w:val="28"/>
          <w:szCs w:val="28"/>
        </w:rPr>
        <w:t>организация здравоохранения и общественное здоровье</w:t>
      </w:r>
    </w:p>
    <w:p w:rsidR="00F506B9" w:rsidRPr="00002458" w:rsidRDefault="00F506B9" w:rsidP="00F506B9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Смежные специальности - </w:t>
      </w:r>
      <w:r w:rsidRPr="002C4DD2">
        <w:rPr>
          <w:rFonts w:ascii="Times New Roman" w:hAnsi="Times New Roman"/>
          <w:sz w:val="28"/>
          <w:szCs w:val="28"/>
        </w:rPr>
        <w:t>акушерство и гинекология, аллергология и иммунология, гастроэнтерология, гематология, гериатрия, дерматовенерология, детская кардиология, детская онкология, детская урология- андрология, детская хирургия, детская эндокринология, инфекционные болезни, кардиология, лечебное дело, медико-социальная экспертиза, неврология, нейрохирургия, неонатология, нефрология, общая врачебная практика (семейная медицина), онкология, оториноларингология, офтальмология, педиатрия, пластическая хирургия, профпатология, психиатрия, психиатрия-наркология, пульмонология, ревматология, сердечно-сосудистая хирургия, стоматология детская, стоматология общей практики, стоматология ортопедическая, стоматология терапевтическая, стоматология хирургическая, терапия, токсикология , травматология и ортопедия, урология, хирургия, челюстно-лицевая хирургия, эндокринология.</w:t>
      </w:r>
    </w:p>
    <w:p w:rsidR="009D3AE7" w:rsidRPr="00F506B9" w:rsidRDefault="009D3AE7" w:rsidP="009D3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06B9">
        <w:rPr>
          <w:rFonts w:ascii="Times New Roman" w:hAnsi="Times New Roman"/>
          <w:bCs/>
          <w:sz w:val="28"/>
          <w:szCs w:val="28"/>
        </w:rPr>
        <w:t>Тема: «</w:t>
      </w:r>
      <w:r w:rsidR="009544B5" w:rsidRPr="00F506B9">
        <w:rPr>
          <w:rFonts w:ascii="Times New Roman" w:hAnsi="Times New Roman"/>
          <w:bCs/>
          <w:sz w:val="28"/>
          <w:szCs w:val="28"/>
        </w:rPr>
        <w:t>Организация деятельности, связанной с оборотом наркотических средств и психотропных веществ</w:t>
      </w:r>
      <w:r w:rsidRPr="00F506B9">
        <w:rPr>
          <w:rFonts w:ascii="Times New Roman" w:hAnsi="Times New Roman"/>
          <w:bCs/>
          <w:sz w:val="28"/>
          <w:szCs w:val="28"/>
        </w:rPr>
        <w:t>»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06B9" w:rsidRDefault="00F506B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B9" w:rsidRDefault="00F506B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6B9" w:rsidRDefault="00F506B9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г. Екатеринбург</w:t>
      </w:r>
    </w:p>
    <w:p w:rsidR="009D3AE7" w:rsidRPr="00F506B9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2020 год</w:t>
      </w:r>
    </w:p>
    <w:p w:rsidR="009D3AE7" w:rsidRDefault="009D3AE7" w:rsidP="009D3AE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9D3AE7" w:rsidRPr="00F506B9" w:rsidRDefault="009D3AE7" w:rsidP="009D3AE7">
      <w:pPr>
        <w:jc w:val="both"/>
        <w:rPr>
          <w:rFonts w:ascii="Times New Roman" w:hAnsi="Times New Roman"/>
          <w:bCs/>
          <w:sz w:val="28"/>
          <w:szCs w:val="28"/>
        </w:rPr>
      </w:pPr>
      <w:r w:rsidRPr="00F506B9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</w:t>
      </w:r>
      <w:r w:rsidR="00F506B9" w:rsidRPr="00F506B9">
        <w:rPr>
          <w:rFonts w:ascii="Times New Roman" w:hAnsi="Times New Roman"/>
          <w:bCs/>
          <w:sz w:val="28"/>
          <w:szCs w:val="28"/>
        </w:rPr>
        <w:t>специальности –</w:t>
      </w:r>
      <w:r w:rsidRPr="00F506B9">
        <w:rPr>
          <w:rFonts w:ascii="Times New Roman" w:hAnsi="Times New Roman"/>
          <w:bCs/>
          <w:sz w:val="28"/>
          <w:szCs w:val="28"/>
        </w:rPr>
        <w:t xml:space="preserve"> </w:t>
      </w:r>
      <w:r w:rsidR="00F506B9" w:rsidRPr="00F506B9">
        <w:rPr>
          <w:rFonts w:ascii="Times New Roman" w:hAnsi="Times New Roman"/>
          <w:bCs/>
          <w:sz w:val="28"/>
          <w:szCs w:val="28"/>
        </w:rPr>
        <w:t>организация здравоохранения и общественное здоровье</w:t>
      </w:r>
      <w:r w:rsidRPr="00F506B9">
        <w:rPr>
          <w:rFonts w:ascii="Times New Roman" w:hAnsi="Times New Roman"/>
          <w:bCs/>
          <w:sz w:val="28"/>
          <w:szCs w:val="28"/>
        </w:rPr>
        <w:t xml:space="preserve"> </w:t>
      </w:r>
    </w:p>
    <w:p w:rsidR="00F506B9" w:rsidRPr="00F506B9" w:rsidRDefault="00F506B9" w:rsidP="009D3A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9D3AE7" w:rsidRPr="00F506B9" w:rsidRDefault="009D3AE7" w:rsidP="009D3AE7">
      <w:pPr>
        <w:rPr>
          <w:rFonts w:ascii="Times New Roman" w:hAnsi="Times New Roman"/>
          <w:bCs/>
          <w:sz w:val="28"/>
          <w:szCs w:val="28"/>
        </w:rPr>
      </w:pPr>
      <w:r w:rsidRPr="00F506B9">
        <w:rPr>
          <w:rFonts w:ascii="Times New Roman" w:hAnsi="Times New Roman"/>
          <w:bCs/>
          <w:sz w:val="28"/>
          <w:szCs w:val="28"/>
        </w:rPr>
        <w:t>Программа составлена группой авторов:</w:t>
      </w:r>
    </w:p>
    <w:p w:rsidR="009D3AE7" w:rsidRPr="00F506B9" w:rsidRDefault="009D3AE7" w:rsidP="00F506B9">
      <w:pPr>
        <w:pStyle w:val="a5"/>
        <w:numPr>
          <w:ilvl w:val="0"/>
          <w:numId w:val="14"/>
        </w:numPr>
        <w:spacing w:after="0"/>
        <w:jc w:val="both"/>
        <w:rPr>
          <w:rFonts w:eastAsia="Verdana"/>
          <w:sz w:val="28"/>
          <w:szCs w:val="28"/>
        </w:rPr>
      </w:pPr>
      <w:r w:rsidRPr="00F506B9">
        <w:rPr>
          <w:rFonts w:eastAsia="Verdana"/>
          <w:bCs/>
          <w:iCs/>
          <w:sz w:val="28"/>
          <w:szCs w:val="28"/>
        </w:rPr>
        <w:t xml:space="preserve">Дюрягина Марина Васильевна, </w:t>
      </w:r>
      <w:r w:rsidRPr="00F506B9">
        <w:rPr>
          <w:rFonts w:eastAsia="Verdana"/>
          <w:sz w:val="28"/>
          <w:szCs w:val="28"/>
        </w:rPr>
        <w:t>начальник отдела лицензирования фармацевтической деятельности и деятельности по обороту наркотических средств, психотропных веществ</w:t>
      </w:r>
    </w:p>
    <w:p w:rsidR="009D3AE7" w:rsidRPr="00F506B9" w:rsidRDefault="009D3AE7" w:rsidP="00F506B9">
      <w:pPr>
        <w:pStyle w:val="a5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F506B9">
        <w:rPr>
          <w:rFonts w:eastAsia="Verdana"/>
          <w:sz w:val="28"/>
          <w:szCs w:val="28"/>
        </w:rPr>
        <w:t>Щербинина Мария Николаевна, провизор МБУ ГКБ №20 (г. Екатеринбург</w:t>
      </w:r>
      <w:r w:rsidR="00F506B9" w:rsidRPr="00F506B9">
        <w:rPr>
          <w:rFonts w:eastAsia="Verdana"/>
          <w:sz w:val="28"/>
          <w:szCs w:val="28"/>
        </w:rPr>
        <w:t>), ассистент</w:t>
      </w:r>
      <w:r w:rsidRPr="00F506B9">
        <w:rPr>
          <w:rFonts w:eastAsia="Verdana"/>
          <w:sz w:val="28"/>
          <w:szCs w:val="28"/>
        </w:rPr>
        <w:t xml:space="preserve"> кафедры Экономики и управления фармации ГБОУ ВПО УГМУ.</w:t>
      </w:r>
    </w:p>
    <w:p w:rsidR="009544B5" w:rsidRPr="00F506B9" w:rsidRDefault="009544B5" w:rsidP="00F506B9">
      <w:pPr>
        <w:pStyle w:val="a5"/>
        <w:numPr>
          <w:ilvl w:val="0"/>
          <w:numId w:val="14"/>
        </w:numPr>
        <w:spacing w:after="0"/>
        <w:jc w:val="both"/>
        <w:rPr>
          <w:bCs/>
          <w:sz w:val="28"/>
          <w:szCs w:val="28"/>
        </w:rPr>
      </w:pPr>
      <w:r w:rsidRPr="00F506B9">
        <w:rPr>
          <w:sz w:val="28"/>
          <w:szCs w:val="28"/>
        </w:rPr>
        <w:t>Русакова Ирина Владимировна</w:t>
      </w:r>
      <w:r w:rsidRPr="00F506B9">
        <w:rPr>
          <w:i/>
          <w:sz w:val="28"/>
          <w:szCs w:val="28"/>
        </w:rPr>
        <w:t xml:space="preserve">, </w:t>
      </w:r>
      <w:r w:rsidRPr="00F506B9">
        <w:rPr>
          <w:bCs/>
          <w:sz w:val="28"/>
          <w:szCs w:val="28"/>
        </w:rPr>
        <w:t xml:space="preserve">кандидат медицинских наук, доцент </w:t>
      </w:r>
      <w:r w:rsidR="00F506B9" w:rsidRPr="00F506B9">
        <w:rPr>
          <w:bCs/>
          <w:sz w:val="28"/>
          <w:szCs w:val="28"/>
        </w:rPr>
        <w:t>кафедры «</w:t>
      </w:r>
      <w:r w:rsidRPr="00F506B9">
        <w:rPr>
          <w:bCs/>
          <w:sz w:val="28"/>
          <w:szCs w:val="28"/>
        </w:rPr>
        <w:t>Организация здравоохранения и общественное здоровье» ФГБОУ ВО «Уральский государственный медицинский университет»</w:t>
      </w:r>
    </w:p>
    <w:p w:rsidR="009544B5" w:rsidRPr="009544B5" w:rsidRDefault="009544B5" w:rsidP="009544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Default="009D3AE7" w:rsidP="009D3AE7">
      <w:pPr>
        <w:spacing w:after="0" w:line="240" w:lineRule="auto"/>
        <w:rPr>
          <w:rFonts w:ascii="Verdana" w:hAnsi="Verdana"/>
          <w:b/>
          <w:color w:val="0070C0"/>
          <w:sz w:val="24"/>
          <w:szCs w:val="24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06B9" w:rsidRPr="00F506B9" w:rsidRDefault="00F506B9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Pr="00F506B9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Программа утверждена генеральным директором ЧУ ДПО «АНМО», Булатовой Натальей Геннадьевной.</w:t>
      </w:r>
    </w:p>
    <w:p w:rsidR="00F506B9" w:rsidRDefault="009D3AE7" w:rsidP="00F50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6B9">
        <w:rPr>
          <w:rFonts w:ascii="Times New Roman" w:hAnsi="Times New Roman"/>
          <w:sz w:val="28"/>
          <w:szCs w:val="28"/>
        </w:rPr>
        <w:t>Приказ от «___» _________ 2020 г. №___</w:t>
      </w:r>
    </w:p>
    <w:p w:rsidR="00ED162F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ED162F" w:rsidRPr="002C4DD2" w:rsidRDefault="00ED162F" w:rsidP="00ED16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Оценочные материалы </w:t>
      </w: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162F" w:rsidRPr="002C4DD2" w:rsidRDefault="00ED162F" w:rsidP="00ED16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ED162F" w:rsidRPr="00002458" w:rsidRDefault="00ED162F" w:rsidP="00ED162F">
      <w:pPr>
        <w:spacing w:after="0" w:line="240" w:lineRule="auto"/>
        <w:rPr>
          <w:rFonts w:ascii="Times New Roman" w:hAnsi="Times New Roman"/>
          <w:color w:val="000000"/>
        </w:rPr>
      </w:pPr>
      <w:r w:rsidRPr="00002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9D3AE7" w:rsidRDefault="009D3AE7" w:rsidP="009D3AE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566725" w:rsidRPr="00566725" w:rsidRDefault="00566725" w:rsidP="00566725">
      <w:pPr>
        <w:spacing w:after="0"/>
        <w:rPr>
          <w:b/>
          <w:sz w:val="28"/>
          <w:szCs w:val="28"/>
          <w:shd w:val="clear" w:color="auto" w:fill="FFFFFF"/>
        </w:rPr>
      </w:pPr>
    </w:p>
    <w:p w:rsidR="00C72BFD" w:rsidRPr="002C4DD2" w:rsidRDefault="00566725" w:rsidP="00C72BF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BFD" w:rsidRPr="002C4DD2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</w:t>
      </w:r>
      <w:r w:rsidR="00C72BFD" w:rsidRPr="002C4DD2">
        <w:rPr>
          <w:rFonts w:ascii="Times New Roman" w:hAnsi="Times New Roman"/>
          <w:sz w:val="28"/>
          <w:szCs w:val="28"/>
        </w:rPr>
        <w:t>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</w:t>
      </w:r>
      <w:r w:rsidRPr="002C4D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 профессионального образования: тематическое усовершенствование, 72 академических часа </w:t>
      </w: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 обучения:</w:t>
      </w:r>
      <w:bookmarkStart w:id="1" w:name="_Hlk32837917"/>
      <w:r w:rsidRPr="002C4D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4DD2">
        <w:rPr>
          <w:rFonts w:ascii="Times New Roman" w:hAnsi="Times New Roman"/>
          <w:bCs/>
          <w:sz w:val="28"/>
          <w:szCs w:val="28"/>
        </w:rPr>
        <w:t>очно - заочная, с частичным отрывом от производства с использованием дистанционных технологий</w:t>
      </w:r>
      <w:bookmarkEnd w:id="1"/>
    </w:p>
    <w:p w:rsidR="00C72BFD" w:rsidRPr="002C4DD2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AE7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Режим занятий: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6 академических часов в день</w:t>
      </w:r>
    </w:p>
    <w:p w:rsidR="00C72BFD" w:rsidRDefault="00C72BFD" w:rsidP="00C72B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4164" w:rsidRPr="00C72BFD" w:rsidRDefault="009D3AE7" w:rsidP="002C21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2BF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  <w:r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72BFD">
        <w:rPr>
          <w:rFonts w:ascii="Times New Roman" w:hAnsi="Times New Roman"/>
          <w:color w:val="000000" w:themeColor="text1"/>
          <w:sz w:val="28"/>
          <w:szCs w:val="28"/>
        </w:rPr>
        <w:t>Получение комплекса обобщенных систематизированных знаний, практ</w:t>
      </w:r>
      <w:r w:rsidR="00EE4164" w:rsidRPr="00C72BFD">
        <w:rPr>
          <w:rFonts w:ascii="Times New Roman" w:hAnsi="Times New Roman"/>
          <w:color w:val="000000" w:themeColor="text1"/>
          <w:sz w:val="28"/>
          <w:szCs w:val="28"/>
        </w:rPr>
        <w:t>ическая отработка инструментов в</w:t>
      </w:r>
      <w:r w:rsidRPr="00C72B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3AF2" w:rsidRPr="00C72BFD">
        <w:rPr>
          <w:rFonts w:ascii="Times New Roman" w:hAnsi="Times New Roman"/>
          <w:color w:val="000000" w:themeColor="text1"/>
          <w:sz w:val="28"/>
          <w:szCs w:val="28"/>
        </w:rPr>
        <w:t>области нормативно</w:t>
      </w:r>
      <w:r w:rsidR="00EE4164"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-правовой регламентации легального оборота наркотических </w:t>
      </w:r>
      <w:r w:rsidR="003D3AF2"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средств и</w:t>
      </w:r>
      <w:r w:rsidR="00EE4164"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психитропных веществ в здравоохранении, действующего режима лицензирования деятельности медицинских </w:t>
      </w:r>
      <w:r w:rsidR="003D3AF2"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организаций,</w:t>
      </w:r>
      <w:r w:rsidR="00EE4164" w:rsidRPr="00C72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164" w:rsidRPr="00C72BFD">
        <w:rPr>
          <w:rFonts w:ascii="Times New Roman" w:hAnsi="Times New Roman"/>
          <w:color w:val="000000" w:themeColor="text1"/>
          <w:sz w:val="28"/>
          <w:szCs w:val="28"/>
        </w:rPr>
        <w:t xml:space="preserve">соблюдения правил оборота лекарственных препаратов, товаров медицинского назначения.    </w:t>
      </w:r>
    </w:p>
    <w:p w:rsidR="00EE4164" w:rsidRPr="00C72BFD" w:rsidRDefault="00EE4164" w:rsidP="002C210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D3AE7" w:rsidRPr="00C72BFD" w:rsidRDefault="009D3AE7" w:rsidP="002C2104">
      <w:pPr>
        <w:pStyle w:val="a4"/>
        <w:shd w:val="clear" w:color="auto" w:fill="FFFFFF"/>
        <w:spacing w:before="0" w:beforeAutospacing="0" w:after="312" w:afterAutospacing="0"/>
        <w:jc w:val="both"/>
        <w:rPr>
          <w:color w:val="000000" w:themeColor="text1"/>
          <w:sz w:val="26"/>
          <w:szCs w:val="26"/>
        </w:rPr>
      </w:pPr>
      <w:r w:rsidRPr="00ED59A5">
        <w:rPr>
          <w:b/>
          <w:color w:val="000000" w:themeColor="text1"/>
          <w:sz w:val="28"/>
          <w:szCs w:val="28"/>
        </w:rPr>
        <w:t xml:space="preserve">Актуальность учебной </w:t>
      </w:r>
      <w:r w:rsidR="003D3AF2" w:rsidRPr="00ED59A5">
        <w:rPr>
          <w:b/>
          <w:color w:val="000000" w:themeColor="text1"/>
          <w:sz w:val="28"/>
          <w:szCs w:val="28"/>
        </w:rPr>
        <w:t>программы:</w:t>
      </w:r>
      <w:r w:rsidR="00ED59A5">
        <w:rPr>
          <w:color w:val="000000" w:themeColor="text1"/>
          <w:sz w:val="28"/>
          <w:szCs w:val="28"/>
        </w:rPr>
        <w:t xml:space="preserve"> </w:t>
      </w:r>
      <w:r w:rsidR="003D3AF2" w:rsidRPr="00C72BFD">
        <w:rPr>
          <w:color w:val="000000" w:themeColor="text1"/>
          <w:sz w:val="28"/>
          <w:szCs w:val="28"/>
        </w:rPr>
        <w:t>Проблемы</w:t>
      </w:r>
      <w:r w:rsidR="00EE4164" w:rsidRPr="00C72BFD">
        <w:rPr>
          <w:color w:val="000000" w:themeColor="text1"/>
          <w:sz w:val="28"/>
          <w:szCs w:val="28"/>
        </w:rPr>
        <w:t> незаконного оборота наркотических средств и </w:t>
      </w:r>
      <w:r w:rsidR="003D3AF2" w:rsidRPr="00C72BFD">
        <w:rPr>
          <w:color w:val="000000" w:themeColor="text1"/>
          <w:sz w:val="28"/>
          <w:szCs w:val="28"/>
        </w:rPr>
        <w:t>психотропных веществ,</w:t>
      </w:r>
      <w:r w:rsidR="00EE4164" w:rsidRPr="00C72BFD">
        <w:rPr>
          <w:color w:val="000000" w:themeColor="text1"/>
          <w:sz w:val="28"/>
          <w:szCs w:val="28"/>
        </w:rPr>
        <w:t> и их немедицинского</w:t>
      </w:r>
      <w:r w:rsidR="00EE4164" w:rsidRPr="00C72BFD">
        <w:rPr>
          <w:rStyle w:val="hl"/>
          <w:color w:val="000000" w:themeColor="text1"/>
          <w:sz w:val="28"/>
          <w:szCs w:val="28"/>
          <w:bdr w:val="none" w:sz="0" w:space="0" w:color="auto" w:frame="1"/>
          <w:shd w:val="clear" w:color="auto" w:fill="EEEEEE"/>
        </w:rPr>
        <w:t xml:space="preserve"> потребления</w:t>
      </w:r>
      <w:r w:rsidR="00EE4164" w:rsidRPr="00C72BFD">
        <w:rPr>
          <w:color w:val="000000" w:themeColor="text1"/>
          <w:sz w:val="28"/>
          <w:szCs w:val="28"/>
        </w:rPr>
        <w:t xml:space="preserve"> по масштабам распространения и развития наркомании, а также трудности антинаркотического воздействия </w:t>
      </w:r>
      <w:r w:rsidR="00971AA8" w:rsidRPr="00C72BFD">
        <w:rPr>
          <w:color w:val="000000" w:themeColor="text1"/>
          <w:sz w:val="28"/>
          <w:szCs w:val="28"/>
        </w:rPr>
        <w:t>–</w:t>
      </w:r>
      <w:r w:rsidR="00EE4164" w:rsidRPr="00C72BFD">
        <w:rPr>
          <w:color w:val="000000" w:themeColor="text1"/>
          <w:sz w:val="28"/>
          <w:szCs w:val="28"/>
        </w:rPr>
        <w:t>глобальн</w:t>
      </w:r>
      <w:r w:rsidR="00971AA8" w:rsidRPr="00C72BFD">
        <w:rPr>
          <w:color w:val="000000" w:themeColor="text1"/>
          <w:sz w:val="28"/>
          <w:szCs w:val="28"/>
        </w:rPr>
        <w:t xml:space="preserve">ая </w:t>
      </w:r>
      <w:r w:rsidR="00EE4164" w:rsidRPr="00C72BFD">
        <w:rPr>
          <w:color w:val="000000" w:themeColor="text1"/>
          <w:sz w:val="28"/>
          <w:szCs w:val="28"/>
        </w:rPr>
        <w:t>проблем</w:t>
      </w:r>
      <w:r w:rsidR="00971AA8" w:rsidRPr="00C72BFD">
        <w:rPr>
          <w:color w:val="000000" w:themeColor="text1"/>
          <w:sz w:val="28"/>
          <w:szCs w:val="28"/>
        </w:rPr>
        <w:t>а</w:t>
      </w:r>
      <w:r w:rsidR="00EE4164" w:rsidRPr="00C72BFD">
        <w:rPr>
          <w:color w:val="000000" w:themeColor="text1"/>
          <w:sz w:val="28"/>
          <w:szCs w:val="28"/>
        </w:rPr>
        <w:t xml:space="preserve"> мировог</w:t>
      </w:r>
      <w:r w:rsidR="00971AA8" w:rsidRPr="00C72BFD">
        <w:rPr>
          <w:color w:val="000000" w:themeColor="text1"/>
          <w:sz w:val="28"/>
          <w:szCs w:val="28"/>
        </w:rPr>
        <w:t>о сообщества в XX веке и сохраняе</w:t>
      </w:r>
      <w:r w:rsidR="00EE4164" w:rsidRPr="00C72BFD">
        <w:rPr>
          <w:color w:val="000000" w:themeColor="text1"/>
          <w:sz w:val="28"/>
          <w:szCs w:val="28"/>
        </w:rPr>
        <w:t xml:space="preserve">т свою актуальность в XXI веке. «Аптечная» наркомания стала настоящим бедствием </w:t>
      </w:r>
      <w:r w:rsidR="00971AA8" w:rsidRPr="00C72BFD">
        <w:rPr>
          <w:color w:val="000000" w:themeColor="text1"/>
          <w:sz w:val="28"/>
          <w:szCs w:val="28"/>
        </w:rPr>
        <w:t xml:space="preserve">и </w:t>
      </w:r>
      <w:r w:rsidR="00EE4164" w:rsidRPr="00C72BFD">
        <w:rPr>
          <w:color w:val="000000" w:themeColor="text1"/>
          <w:sz w:val="28"/>
          <w:szCs w:val="28"/>
        </w:rPr>
        <w:t xml:space="preserve">для </w:t>
      </w:r>
      <w:r w:rsidR="00971AA8" w:rsidRPr="00C72BFD">
        <w:rPr>
          <w:color w:val="000000" w:themeColor="text1"/>
          <w:sz w:val="28"/>
          <w:szCs w:val="28"/>
        </w:rPr>
        <w:t xml:space="preserve">нашей </w:t>
      </w:r>
      <w:r w:rsidR="00EE4164" w:rsidRPr="00C72BFD">
        <w:rPr>
          <w:color w:val="000000" w:themeColor="text1"/>
          <w:sz w:val="28"/>
          <w:szCs w:val="28"/>
        </w:rPr>
        <w:t xml:space="preserve">страны, стремительно распространившись по всем регионам и субъектам Российской </w:t>
      </w:r>
      <w:r w:rsidR="00EE4164" w:rsidRPr="00C72BFD">
        <w:rPr>
          <w:color w:val="000000" w:themeColor="text1"/>
          <w:sz w:val="28"/>
          <w:szCs w:val="28"/>
        </w:rPr>
        <w:lastRenderedPageBreak/>
        <w:t>Федерации.</w:t>
      </w:r>
      <w:r w:rsidR="00835360" w:rsidRPr="00C72BFD">
        <w:rPr>
          <w:color w:val="000000" w:themeColor="text1"/>
          <w:sz w:val="28"/>
          <w:szCs w:val="28"/>
        </w:rPr>
        <w:t xml:space="preserve"> </w:t>
      </w:r>
      <w:r w:rsidR="00971AA8" w:rsidRPr="00C72BFD">
        <w:rPr>
          <w:color w:val="000000" w:themeColor="text1"/>
          <w:sz w:val="28"/>
          <w:szCs w:val="28"/>
        </w:rPr>
        <w:t>Медицинские, фармацевтические организации</w:t>
      </w:r>
      <w:r w:rsidR="00835360" w:rsidRPr="00C72BFD">
        <w:rPr>
          <w:color w:val="000000" w:themeColor="text1"/>
          <w:sz w:val="28"/>
          <w:szCs w:val="28"/>
        </w:rPr>
        <w:t xml:space="preserve"> как субъекты фармацевтического рынка обязаны обеспечить доступность лекарственных препаратов, в том числе, содержащих </w:t>
      </w:r>
      <w:r w:rsidR="00835360" w:rsidRPr="00C72BFD">
        <w:rPr>
          <w:rStyle w:val="hl"/>
          <w:color w:val="000000" w:themeColor="text1"/>
          <w:sz w:val="28"/>
          <w:szCs w:val="28"/>
          <w:bdr w:val="none" w:sz="0" w:space="0" w:color="auto" w:frame="1"/>
          <w:shd w:val="clear" w:color="auto" w:fill="EEEEEE"/>
        </w:rPr>
        <w:t>наркотические средства</w:t>
      </w:r>
      <w:r w:rsidR="00835360" w:rsidRPr="00C72BFD">
        <w:rPr>
          <w:color w:val="000000" w:themeColor="text1"/>
          <w:sz w:val="28"/>
          <w:szCs w:val="28"/>
        </w:rPr>
        <w:t>, </w:t>
      </w:r>
      <w:r w:rsidR="00835360" w:rsidRPr="00C72BFD">
        <w:rPr>
          <w:rStyle w:val="hl"/>
          <w:color w:val="000000" w:themeColor="text1"/>
          <w:sz w:val="28"/>
          <w:szCs w:val="28"/>
          <w:bdr w:val="none" w:sz="0" w:space="0" w:color="auto" w:frame="1"/>
          <w:shd w:val="clear" w:color="auto" w:fill="EEEEEE"/>
        </w:rPr>
        <w:t>психотропные вещества</w:t>
      </w:r>
      <w:r w:rsidR="00835360" w:rsidRPr="00C72BFD">
        <w:rPr>
          <w:color w:val="000000" w:themeColor="text1"/>
          <w:sz w:val="28"/>
          <w:szCs w:val="28"/>
        </w:rPr>
        <w:t xml:space="preserve"> и их прекурсоры для использования в медицинских целях и одновременно обязаны обеспечить условия для предотвращения возможности незаконного оборота этих средств. </w:t>
      </w:r>
      <w:r w:rsidR="00971AA8" w:rsidRPr="00C72BFD">
        <w:rPr>
          <w:color w:val="000000" w:themeColor="text1"/>
          <w:sz w:val="28"/>
          <w:szCs w:val="28"/>
        </w:rPr>
        <w:t xml:space="preserve">Освоение программ соответствующего тематического усовершенствования повысит компетенции по контролю и надзору в сфере здравоохранения </w:t>
      </w:r>
      <w:r w:rsidR="00ED59A5" w:rsidRPr="00C72BFD">
        <w:rPr>
          <w:color w:val="000000" w:themeColor="text1"/>
          <w:sz w:val="28"/>
          <w:szCs w:val="28"/>
        </w:rPr>
        <w:t>лиц, в</w:t>
      </w:r>
      <w:r w:rsidR="00971AA8" w:rsidRPr="00C72BFD">
        <w:rPr>
          <w:color w:val="000000" w:themeColor="text1"/>
          <w:sz w:val="28"/>
          <w:szCs w:val="28"/>
        </w:rPr>
        <w:t xml:space="preserve"> полномочия которых входит проверка соблюдения правил оборота лекарственных препаратов, товаров медицинского назначения.</w:t>
      </w:r>
    </w:p>
    <w:p w:rsidR="00F44082" w:rsidRPr="002C4DD2" w:rsidRDefault="009D3AE7" w:rsidP="00F44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2BF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br w:type="page"/>
      </w:r>
      <w:r w:rsidR="00F44082" w:rsidRPr="002C4DD2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Организационно-педагогические условия</w:t>
      </w:r>
      <w:r w:rsidR="00F44082" w:rsidRPr="002C4DD2">
        <w:rPr>
          <w:rFonts w:ascii="Times New Roman" w:hAnsi="Times New Roman"/>
          <w:color w:val="000000"/>
          <w:sz w:val="28"/>
          <w:szCs w:val="28"/>
        </w:rPr>
        <w:t>.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>1.Формы учебных активностей: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видеолекция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дистанционная интерактивная сессия (вебинар)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практическое задание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самоподготовка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индивидуальная консультация </w:t>
      </w:r>
      <w:r w:rsidRPr="002C4DD2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2C4DD2">
        <w:rPr>
          <w:rFonts w:ascii="Times New Roman" w:hAnsi="Times New Roman"/>
          <w:color w:val="000000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44082" w:rsidRPr="002C4DD2" w:rsidRDefault="00F44082" w:rsidP="00F440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тестирование онлайн.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>2.Технические средства</w:t>
      </w:r>
      <w:r w:rsidRPr="002C4DD2">
        <w:rPr>
          <w:rFonts w:ascii="Times New Roman" w:hAnsi="Times New Roman"/>
          <w:color w:val="000000"/>
          <w:sz w:val="28"/>
          <w:szCs w:val="28"/>
        </w:rPr>
        <w:t>: многофункциональная учебная платформа в среде интернет.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>3.Функции учебной платформы: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индивидуальная регистрация слушателей;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размещение нормативных и методических материалов; 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размещение расписания учебных активностей;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просмотр видеолекций;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ссылки на вебинары;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размещение практических заданий;</w:t>
      </w:r>
    </w:p>
    <w:p w:rsidR="00F44082" w:rsidRPr="002C4DD2" w:rsidRDefault="00F44082" w:rsidP="00F44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размещение тестовых заданий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8) интерактивный чат для консультаций с экспертами. 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ab/>
      </w:r>
    </w:p>
    <w:p w:rsidR="00F44082" w:rsidRPr="002C4DD2" w:rsidRDefault="00F44082" w:rsidP="00F440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DD2">
        <w:rPr>
          <w:rFonts w:ascii="Times New Roman" w:hAnsi="Times New Roman"/>
          <w:b/>
          <w:color w:val="000000"/>
          <w:sz w:val="28"/>
          <w:szCs w:val="28"/>
        </w:rPr>
        <w:t xml:space="preserve">4.Формы аттестации: 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 xml:space="preserve">1) промежуточная аттестация проводится в форме выполнения практических заданий. </w:t>
      </w:r>
    </w:p>
    <w:p w:rsidR="00F44082" w:rsidRPr="002C4DD2" w:rsidRDefault="00F44082" w:rsidP="00F440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4DD2">
        <w:rPr>
          <w:rFonts w:ascii="Times New Roman" w:hAnsi="Times New Roman"/>
          <w:color w:val="000000"/>
          <w:sz w:val="28"/>
          <w:szCs w:val="28"/>
        </w:rPr>
        <w:t>2) итоговая аттестация включает тестовый контроль.</w:t>
      </w:r>
    </w:p>
    <w:p w:rsidR="00F44082" w:rsidRPr="00002458" w:rsidRDefault="00F44082" w:rsidP="00F440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4082" w:rsidRPr="00002458" w:rsidRDefault="00F44082" w:rsidP="00F4408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</w:p>
    <w:p w:rsidR="00F44082" w:rsidRPr="00002458" w:rsidRDefault="00F44082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>повышении квалификации установленного образца по программе «</w:t>
      </w:r>
      <w:r w:rsidR="006B38CC" w:rsidRPr="006B38CC">
        <w:rPr>
          <w:rFonts w:ascii="Times New Roman" w:hAnsi="Times New Roman"/>
          <w:bCs/>
          <w:sz w:val="28"/>
          <w:szCs w:val="28"/>
        </w:rPr>
        <w:t>Организация деятельности, связанной с оборотом наркотических средств и психотропных веществ</w:t>
      </w:r>
      <w:r w:rsidRPr="00002458">
        <w:rPr>
          <w:rFonts w:ascii="Times New Roman" w:hAnsi="Times New Roman"/>
          <w:sz w:val="28"/>
          <w:szCs w:val="28"/>
        </w:rPr>
        <w:t xml:space="preserve">». </w:t>
      </w:r>
    </w:p>
    <w:p w:rsidR="00F44082" w:rsidRPr="00002458" w:rsidRDefault="00F44082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9D3AE7" w:rsidRDefault="009D3AE7" w:rsidP="00F4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2. Планируемые результаты обучения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 результате успешного освоения образовательной программы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совершенствуются следующие профессиональные компетенции:</w:t>
      </w:r>
    </w:p>
    <w:p w:rsidR="009D3AE7" w:rsidRDefault="009D3AE7" w:rsidP="009D3AE7">
      <w:pPr>
        <w:spacing w:after="0" w:line="240" w:lineRule="auto"/>
        <w:jc w:val="both"/>
        <w:rPr>
          <w:rFonts w:ascii="MuseoSansCyrl" w:hAnsi="MuseoSansCyrl"/>
          <w:color w:val="000000"/>
          <w:sz w:val="25"/>
          <w:szCs w:val="25"/>
          <w:shd w:val="clear" w:color="auto" w:fill="FFFFFF"/>
        </w:rPr>
      </w:pPr>
    </w:p>
    <w:p w:rsidR="009D3AE7" w:rsidRDefault="009D3AE7" w:rsidP="009D3A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Проведение опроса, осмотра водителей автотранспорта</w:t>
      </w:r>
    </w:p>
    <w:p w:rsidR="009D3AE7" w:rsidRDefault="009D3AE7" w:rsidP="009D3A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Проведение медицинского обследования  </w:t>
      </w:r>
    </w:p>
    <w:p w:rsidR="009D3AE7" w:rsidRDefault="009D3AE7" w:rsidP="009D3A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Интерпретация результатов осмотра и обследования, диагностика состояния</w:t>
      </w:r>
    </w:p>
    <w:p w:rsidR="009D3AE7" w:rsidRDefault="009D3AE7" w:rsidP="009D3AE7">
      <w:pPr>
        <w:numPr>
          <w:ilvl w:val="0"/>
          <w:numId w:val="3"/>
        </w:numPr>
        <w:spacing w:after="0" w:line="240" w:lineRule="auto"/>
        <w:rPr>
          <w:rStyle w:val="apple-converted-space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Оформление необходимой документации</w:t>
      </w:r>
      <w:r>
        <w:rPr>
          <w:rFonts w:ascii="MuseoSansCyrl" w:hAnsi="MuseoSansCyrl"/>
          <w:color w:val="000000"/>
          <w:sz w:val="28"/>
          <w:szCs w:val="28"/>
        </w:rPr>
        <w:br/>
      </w:r>
      <w:r>
        <w:rPr>
          <w:rFonts w:ascii="MuseoSansCyrl" w:hAnsi="MuseoSansCyrl"/>
          <w:color w:val="000000"/>
          <w:sz w:val="28"/>
          <w:szCs w:val="28"/>
        </w:rPr>
        <w:br/>
      </w:r>
    </w:p>
    <w:p w:rsidR="009D3AE7" w:rsidRDefault="009D3AE7" w:rsidP="009D3AE7">
      <w:pPr>
        <w:spacing w:after="0" w:line="240" w:lineRule="auto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F44082" w:rsidRDefault="00F440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D3AE7" w:rsidRDefault="00F44082" w:rsidP="00F44082">
      <w:pPr>
        <w:pStyle w:val="11"/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D3AE7">
        <w:rPr>
          <w:rFonts w:ascii="Times New Roman" w:hAnsi="Times New Roman"/>
          <w:b/>
          <w:sz w:val="28"/>
          <w:szCs w:val="28"/>
        </w:rPr>
        <w:t xml:space="preserve"> Учебный план повышения квалификации</w:t>
      </w:r>
    </w:p>
    <w:p w:rsidR="009D3AE7" w:rsidRDefault="009D3AE7" w:rsidP="009D3AE7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797F" w:rsidRPr="002C4DD2" w:rsidRDefault="0006797F" w:rsidP="0006797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bookmarkStart w:id="2" w:name="_Hlk32837963"/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4DD2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</w:t>
      </w:r>
      <w:r w:rsidRPr="002C4DD2">
        <w:rPr>
          <w:rFonts w:ascii="Times New Roman" w:hAnsi="Times New Roman"/>
          <w:sz w:val="28"/>
          <w:szCs w:val="28"/>
        </w:rPr>
        <w:t>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9D3AE7" w:rsidRDefault="009D3AE7" w:rsidP="009D3AE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9D3AE7" w:rsidRPr="0006797F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97F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06797F">
        <w:rPr>
          <w:rFonts w:ascii="Times New Roman" w:hAnsi="Times New Roman"/>
          <w:sz w:val="28"/>
          <w:szCs w:val="28"/>
        </w:rPr>
        <w:t>: 72 академических часа</w:t>
      </w:r>
    </w:p>
    <w:p w:rsidR="009D3AE7" w:rsidRPr="0006797F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97F">
        <w:rPr>
          <w:rFonts w:ascii="Times New Roman" w:hAnsi="Times New Roman"/>
          <w:b/>
          <w:sz w:val="28"/>
          <w:szCs w:val="28"/>
        </w:rPr>
        <w:t>Форма обучения</w:t>
      </w:r>
      <w:r w:rsidRPr="0006797F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bookmarkEnd w:id="2"/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1"/>
        <w:gridCol w:w="992"/>
        <w:gridCol w:w="1134"/>
        <w:gridCol w:w="1134"/>
        <w:gridCol w:w="1701"/>
        <w:gridCol w:w="1384"/>
      </w:tblGrid>
      <w:tr w:rsidR="009D3AE7" w:rsidTr="009D35D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9D3AE7" w:rsidTr="009D35D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9D3AE7" w:rsidTr="009D35D8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Pr="00ED524F" w:rsidRDefault="00ED524F" w:rsidP="00ED524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24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Государственная  политика в сфере оборота наркотических средств, сильнодействующи</w:t>
            </w:r>
            <w:r w:rsidRPr="00ED524F">
              <w:rPr>
                <w:rFonts w:ascii="Times New Roman" w:eastAsia="Times New Roman CYR" w:hAnsi="Times New Roman"/>
                <w:color w:val="000000"/>
                <w:spacing w:val="8"/>
                <w:sz w:val="28"/>
                <w:szCs w:val="28"/>
              </w:rPr>
              <w:t>х 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ED5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ED5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9D3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ED5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E7" w:rsidRDefault="00ED5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D35D8" w:rsidTr="009D35D8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Pr="00ED524F" w:rsidRDefault="009D35D8" w:rsidP="00F70FB3">
            <w:pPr>
              <w:pStyle w:val="a5"/>
              <w:spacing w:after="0" w:afterAutospacing="0"/>
              <w:ind w:left="0"/>
              <w:rPr>
                <w:sz w:val="28"/>
                <w:szCs w:val="28"/>
              </w:rPr>
            </w:pPr>
            <w:r w:rsidRPr="00ED524F">
              <w:rPr>
                <w:sz w:val="28"/>
                <w:szCs w:val="28"/>
              </w:rPr>
              <w:t xml:space="preserve">Правила получения, хранения, учета, использования и </w:t>
            </w:r>
            <w:r w:rsidRPr="00ED524F">
              <w:rPr>
                <w:sz w:val="28"/>
                <w:szCs w:val="28"/>
              </w:rPr>
              <w:lastRenderedPageBreak/>
              <w:t>отпуска наркотических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F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F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F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F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F70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35D8" w:rsidTr="009D35D8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Pr="00ED524F" w:rsidRDefault="009D35D8" w:rsidP="00ED524F">
            <w:pPr>
              <w:pStyle w:val="a5"/>
              <w:spacing w:after="0" w:afterAutospacing="0"/>
              <w:ind w:left="34"/>
              <w:jc w:val="both"/>
              <w:rPr>
                <w:sz w:val="28"/>
                <w:szCs w:val="28"/>
              </w:rPr>
            </w:pPr>
            <w:r w:rsidRPr="00ED524F">
              <w:rPr>
                <w:rFonts w:eastAsia="Times New Roman CYR"/>
                <w:sz w:val="28"/>
                <w:szCs w:val="28"/>
              </w:rPr>
              <w:t>Контроль по соблюдению  лицензиатом требований и условий деятельности</w:t>
            </w:r>
            <w:r w:rsidRPr="00ED524F">
              <w:rPr>
                <w:sz w:val="28"/>
                <w:szCs w:val="28"/>
              </w:rPr>
              <w:t xml:space="preserve">, </w:t>
            </w:r>
            <w:r w:rsidRPr="00ED524F">
              <w:rPr>
                <w:rFonts w:eastAsia="Times New Roman CYR"/>
                <w:sz w:val="28"/>
                <w:szCs w:val="28"/>
              </w:rPr>
              <w:t>связанной с оборотом наркотических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E8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61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E8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1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35D8" w:rsidTr="009D35D8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Pr="00976D3C" w:rsidRDefault="00E8613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D8" w:rsidRDefault="00E8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E86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5D8" w:rsidTr="009D35D8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 w:rsidP="00976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8" w:rsidRDefault="009D35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</w:tr>
    </w:tbl>
    <w:p w:rsidR="009D3AE7" w:rsidRDefault="009D3AE7" w:rsidP="009D3AE7">
      <w:pPr>
        <w:spacing w:after="0" w:line="240" w:lineRule="auto"/>
        <w:jc w:val="both"/>
        <w:rPr>
          <w:rStyle w:val="apple-converted-space"/>
          <w:rFonts w:ascii="Calibri" w:hAnsi="Calibri"/>
        </w:rPr>
      </w:pP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Calibri" w:hAnsi="Calibri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 Рабочая программа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D3AE7" w:rsidRPr="00976D3C" w:rsidRDefault="009D3AE7" w:rsidP="009D3AE7">
      <w:pPr>
        <w:spacing w:after="0" w:line="240" w:lineRule="auto"/>
        <w:contextualSpacing/>
        <w:rPr>
          <w:rFonts w:ascii="Verdana" w:hAnsi="Verdana"/>
          <w:b/>
          <w:color w:val="000000"/>
          <w:sz w:val="24"/>
          <w:szCs w:val="24"/>
        </w:rPr>
      </w:pPr>
      <w:r w:rsidRPr="00B370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№1.</w:t>
      </w:r>
      <w:r w:rsidRPr="00B37010">
        <w:rPr>
          <w:rFonts w:ascii="Times New Roman" w:hAnsi="Times New Roman"/>
          <w:b/>
          <w:sz w:val="28"/>
          <w:szCs w:val="28"/>
        </w:rPr>
        <w:t xml:space="preserve">  </w:t>
      </w:r>
      <w:r w:rsidR="00976D3C" w:rsidRPr="00B37010">
        <w:rPr>
          <w:rFonts w:ascii="Times New Roman" w:hAnsi="Times New Roman"/>
          <w:b/>
          <w:color w:val="000000"/>
          <w:spacing w:val="8"/>
          <w:sz w:val="28"/>
          <w:szCs w:val="28"/>
        </w:rPr>
        <w:t>Государственная  политика в сфере оборота наркотических средств, сильнодействующи</w:t>
      </w:r>
      <w:r w:rsidR="00976D3C" w:rsidRPr="00B37010">
        <w:rPr>
          <w:rFonts w:ascii="Times New Roman" w:eastAsia="Times New Roman CYR" w:hAnsi="Times New Roman"/>
          <w:b/>
          <w:color w:val="000000"/>
          <w:spacing w:val="8"/>
          <w:sz w:val="28"/>
          <w:szCs w:val="28"/>
        </w:rPr>
        <w:t>х и психотропных веществ</w:t>
      </w:r>
    </w:p>
    <w:p w:rsidR="009D3AE7" w:rsidRDefault="009D3AE7" w:rsidP="009D3AE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6300D7" w:rsidRPr="002C4DD2" w:rsidRDefault="006300D7" w:rsidP="006300D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4DD2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</w:t>
      </w:r>
      <w:r w:rsidRPr="002C4DD2">
        <w:rPr>
          <w:rFonts w:ascii="Times New Roman" w:hAnsi="Times New Roman"/>
          <w:sz w:val="28"/>
          <w:szCs w:val="28"/>
        </w:rPr>
        <w:t>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9D3AE7" w:rsidRPr="006300D7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0D7">
        <w:rPr>
          <w:rFonts w:ascii="Times New Roman" w:hAnsi="Times New Roman"/>
          <w:b/>
          <w:sz w:val="28"/>
          <w:szCs w:val="28"/>
        </w:rPr>
        <w:t>Форма обучения</w:t>
      </w:r>
      <w:r w:rsidRPr="006300D7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9D3AE7" w:rsidRPr="006300D7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6300D7" w:rsidRPr="006300D7">
        <w:rPr>
          <w:rFonts w:ascii="Times New Roman" w:eastAsia="Calibri" w:hAnsi="Times New Roman"/>
          <w:color w:val="000000"/>
          <w:sz w:val="28"/>
          <w:szCs w:val="28"/>
        </w:rPr>
        <w:t xml:space="preserve">32 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академических часов, в том числе</w:t>
      </w: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– </w:t>
      </w:r>
      <w:r w:rsidR="00976D3C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00D7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Вебинары – </w:t>
      </w:r>
      <w:r w:rsidRPr="006300D7">
        <w:rPr>
          <w:rFonts w:ascii="Times New Roman" w:hAnsi="Times New Roman"/>
          <w:sz w:val="28"/>
          <w:szCs w:val="28"/>
        </w:rPr>
        <w:t xml:space="preserve">2 </w:t>
      </w:r>
      <w:r w:rsidR="006300D7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 – </w:t>
      </w:r>
      <w:r w:rsidR="00976D3C" w:rsidRPr="006300D7">
        <w:rPr>
          <w:rFonts w:ascii="Times New Roman" w:hAnsi="Times New Roman"/>
          <w:sz w:val="28"/>
          <w:szCs w:val="28"/>
        </w:rPr>
        <w:t>4</w:t>
      </w: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00D7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Pr="006300D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 1</w:t>
      </w:r>
      <w:r w:rsidR="00976D3C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6300D7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E628C" w:rsidRPr="006300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976D3C" w:rsidRPr="0084495A" w:rsidRDefault="00976D3C" w:rsidP="009D3AE7">
      <w:pPr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95A">
        <w:rPr>
          <w:rFonts w:ascii="Times New Roman" w:hAnsi="Times New Roman"/>
          <w:color w:val="000000"/>
          <w:sz w:val="28"/>
          <w:szCs w:val="28"/>
        </w:rPr>
        <w:t>Правовая система охраны здоровья населения РФ</w:t>
      </w:r>
      <w:r w:rsidR="009D35D8" w:rsidRPr="0084495A">
        <w:rPr>
          <w:rFonts w:ascii="Times New Roman" w:hAnsi="Times New Roman"/>
          <w:color w:val="000000"/>
          <w:sz w:val="28"/>
          <w:szCs w:val="28"/>
        </w:rPr>
        <w:t>.</w:t>
      </w:r>
      <w:r w:rsidRPr="0084495A">
        <w:rPr>
          <w:rFonts w:ascii="Times New Roman" w:hAnsi="Times New Roman"/>
          <w:color w:val="000000"/>
          <w:sz w:val="28"/>
          <w:szCs w:val="28"/>
        </w:rPr>
        <w:t xml:space="preserve"> ФЗ №323 от 29.12.15 </w:t>
      </w:r>
    </w:p>
    <w:p w:rsidR="009D35D8" w:rsidRPr="0084495A" w:rsidRDefault="009D35D8" w:rsidP="009D3AE7">
      <w:pPr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95A">
        <w:rPr>
          <w:rFonts w:ascii="Times New Roman" w:hAnsi="Times New Roman"/>
          <w:color w:val="000000"/>
          <w:spacing w:val="8"/>
          <w:sz w:val="28"/>
          <w:szCs w:val="28"/>
        </w:rPr>
        <w:t>Государственная  политика в сфере оборота наркотических средств,</w:t>
      </w:r>
      <w:r w:rsidRPr="0084495A">
        <w:rPr>
          <w:rFonts w:ascii="Times New Roman" w:eastAsia="Times New Roman CYR" w:hAnsi="Times New Roman"/>
          <w:color w:val="000000"/>
          <w:spacing w:val="8"/>
          <w:sz w:val="28"/>
          <w:szCs w:val="28"/>
        </w:rPr>
        <w:t xml:space="preserve"> </w:t>
      </w:r>
      <w:r w:rsidRPr="0084495A">
        <w:rPr>
          <w:rFonts w:ascii="Times New Roman" w:hAnsi="Times New Roman"/>
          <w:color w:val="000000"/>
          <w:spacing w:val="8"/>
          <w:sz w:val="28"/>
          <w:szCs w:val="28"/>
        </w:rPr>
        <w:t>сильнодействующи</w:t>
      </w:r>
      <w:r w:rsidRPr="0084495A">
        <w:rPr>
          <w:rFonts w:ascii="Times New Roman" w:eastAsia="Times New Roman CYR" w:hAnsi="Times New Roman"/>
          <w:color w:val="000000"/>
          <w:spacing w:val="8"/>
          <w:sz w:val="28"/>
          <w:szCs w:val="28"/>
        </w:rPr>
        <w:t>х и психотропных веществ  и их прекурсоров</w:t>
      </w:r>
    </w:p>
    <w:p w:rsidR="00976D3C" w:rsidRPr="0084495A" w:rsidRDefault="00976D3C" w:rsidP="009D3AE7">
      <w:pPr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95A">
        <w:rPr>
          <w:rFonts w:ascii="Times New Roman" w:eastAsia="Times New Roman CYR" w:hAnsi="Times New Roman"/>
          <w:color w:val="000000"/>
          <w:spacing w:val="8"/>
          <w:sz w:val="28"/>
          <w:szCs w:val="28"/>
        </w:rPr>
        <w:t>Лицензирование деятельности по обороту наркотических средств</w:t>
      </w:r>
      <w:r w:rsidRPr="0084495A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9D35D8" w:rsidRPr="0084495A">
        <w:rPr>
          <w:rFonts w:ascii="Times New Roman" w:hAnsi="Times New Roman"/>
          <w:color w:val="000000"/>
          <w:spacing w:val="8"/>
          <w:sz w:val="28"/>
          <w:szCs w:val="28"/>
        </w:rPr>
        <w:t>сильнодействующи</w:t>
      </w:r>
      <w:r w:rsidR="009D35D8" w:rsidRPr="0084495A">
        <w:rPr>
          <w:rFonts w:ascii="Times New Roman" w:eastAsia="Times New Roman CYR" w:hAnsi="Times New Roman"/>
          <w:color w:val="000000"/>
          <w:spacing w:val="8"/>
          <w:sz w:val="28"/>
          <w:szCs w:val="28"/>
        </w:rPr>
        <w:t>х и психотропных веществ  и их прекурсоров</w:t>
      </w:r>
    </w:p>
    <w:p w:rsidR="00976D3C" w:rsidRDefault="00976D3C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122EBA" w:rsidRDefault="00122EBA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9D35D8" w:rsidRPr="005E628C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62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Модуль №2. </w:t>
      </w:r>
      <w:r w:rsidRPr="005E628C">
        <w:rPr>
          <w:rFonts w:ascii="Times New Roman" w:hAnsi="Times New Roman"/>
          <w:b/>
          <w:color w:val="000000"/>
          <w:sz w:val="28"/>
          <w:szCs w:val="28"/>
        </w:rPr>
        <w:t>Правила получения, хранения, учета, использования и отпуска наркотических средств</w:t>
      </w:r>
    </w:p>
    <w:p w:rsidR="009D35D8" w:rsidRDefault="009D35D8" w:rsidP="009D35D8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</w:p>
    <w:p w:rsidR="00F44810" w:rsidRPr="002C4DD2" w:rsidRDefault="00F44810" w:rsidP="00F4481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4DD2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</w:t>
      </w:r>
      <w:r w:rsidRPr="002C4DD2">
        <w:rPr>
          <w:rFonts w:ascii="Times New Roman" w:hAnsi="Times New Roman"/>
          <w:sz w:val="28"/>
          <w:szCs w:val="28"/>
        </w:rPr>
        <w:t>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9D35D8" w:rsidRDefault="009D35D8" w:rsidP="009D35D8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D35D8" w:rsidRPr="00F44810" w:rsidRDefault="009D35D8" w:rsidP="00F44810">
      <w:pPr>
        <w:jc w:val="both"/>
        <w:rPr>
          <w:rFonts w:ascii="Times New Roman" w:hAnsi="Times New Roman"/>
          <w:sz w:val="28"/>
          <w:szCs w:val="28"/>
        </w:rPr>
      </w:pPr>
      <w:r w:rsidRPr="00F44810">
        <w:rPr>
          <w:rFonts w:ascii="Times New Roman" w:hAnsi="Times New Roman"/>
          <w:b/>
          <w:sz w:val="28"/>
          <w:szCs w:val="28"/>
        </w:rPr>
        <w:t>Форма обучения</w:t>
      </w:r>
      <w:r w:rsidRPr="00F44810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16 академических часов, в том числе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-2 </w:t>
      </w:r>
      <w:r w:rsidR="00F44810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Вебинары –2 </w:t>
      </w:r>
      <w:r w:rsidR="00F44810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Практическое задание – 4ак.часа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 – 8 </w:t>
      </w:r>
      <w:r w:rsidR="00F44810" w:rsidRPr="00F448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5D8" w:rsidRPr="00F44810" w:rsidRDefault="009D35D8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44810">
        <w:rPr>
          <w:rFonts w:ascii="Times New Roman" w:hAnsi="Times New Roman"/>
          <w:sz w:val="28"/>
          <w:szCs w:val="28"/>
        </w:rPr>
        <w:t>:</w:t>
      </w:r>
    </w:p>
    <w:p w:rsidR="009D35D8" w:rsidRPr="00F44810" w:rsidRDefault="009D35D8" w:rsidP="009D35D8">
      <w:pPr>
        <w:pStyle w:val="11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</w:rPr>
        <w:t>Правила получения, хранения, учета, использования и отпуска наркотических средств.</w:t>
      </w:r>
    </w:p>
    <w:p w:rsidR="009D35D8" w:rsidRPr="00F44810" w:rsidRDefault="009D35D8" w:rsidP="009D35D8">
      <w:pPr>
        <w:pStyle w:val="11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</w:rPr>
        <w:t xml:space="preserve">Правила получения, хранения, учета, использования ядовитых и сильнодействующих веществ </w:t>
      </w:r>
    </w:p>
    <w:p w:rsidR="009D35D8" w:rsidRPr="00F44810" w:rsidRDefault="009D35D8" w:rsidP="009D35D8">
      <w:pPr>
        <w:pStyle w:val="11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810">
        <w:rPr>
          <w:rFonts w:ascii="Times New Roman" w:hAnsi="Times New Roman"/>
          <w:color w:val="000000"/>
          <w:sz w:val="28"/>
          <w:szCs w:val="28"/>
        </w:rPr>
        <w:t>Организация предметно-количественного учета наркотических лекарственных препаратов</w:t>
      </w:r>
      <w:r w:rsidRPr="00F44810">
        <w:rPr>
          <w:rFonts w:ascii="Times New Roman" w:eastAsia="Calibri" w:hAnsi="Times New Roman"/>
          <w:sz w:val="28"/>
          <w:szCs w:val="28"/>
        </w:rPr>
        <w:t xml:space="preserve"> </w:t>
      </w:r>
    </w:p>
    <w:p w:rsidR="00976D3C" w:rsidRPr="00F44810" w:rsidRDefault="009D35D8" w:rsidP="00F44810">
      <w:pPr>
        <w:pStyle w:val="11"/>
        <w:tabs>
          <w:tab w:val="left" w:pos="145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449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</w:p>
    <w:p w:rsidR="009D3AE7" w:rsidRPr="00976D3C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6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Модуль №</w:t>
      </w:r>
      <w:r w:rsidR="009D35D8" w:rsidRPr="00D426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D426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3" w:name="_Hlk32838227"/>
      <w:r w:rsidR="009D35D8" w:rsidRPr="00D4260E">
        <w:rPr>
          <w:rFonts w:ascii="Times New Roman" w:eastAsia="Times New Roman CYR" w:hAnsi="Times New Roman"/>
          <w:b/>
          <w:color w:val="000000"/>
          <w:sz w:val="28"/>
          <w:szCs w:val="28"/>
        </w:rPr>
        <w:t xml:space="preserve">Контроль по соблюдению </w:t>
      </w:r>
      <w:r w:rsidR="00976D3C" w:rsidRPr="00D4260E">
        <w:rPr>
          <w:rFonts w:ascii="Times New Roman" w:eastAsia="Times New Roman CYR" w:hAnsi="Times New Roman"/>
          <w:b/>
          <w:color w:val="000000"/>
          <w:sz w:val="28"/>
          <w:szCs w:val="28"/>
        </w:rPr>
        <w:t>лицензиатом требований и условий деятельности</w:t>
      </w:r>
      <w:r w:rsidR="00976D3C" w:rsidRPr="00976D3C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976D3C" w:rsidRPr="00976D3C">
        <w:rPr>
          <w:rFonts w:ascii="Times New Roman" w:eastAsia="Times New Roman CYR" w:hAnsi="Times New Roman"/>
          <w:b/>
          <w:color w:val="000000"/>
          <w:sz w:val="28"/>
          <w:szCs w:val="28"/>
        </w:rPr>
        <w:t>связанной с оборотом наркотических средств</w:t>
      </w:r>
      <w:r w:rsidRPr="00976D3C">
        <w:rPr>
          <w:rFonts w:ascii="Times New Roman" w:hAnsi="Times New Roman"/>
          <w:b/>
          <w:sz w:val="28"/>
          <w:szCs w:val="28"/>
        </w:rPr>
        <w:t>.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D4260E" w:rsidRPr="002C4DD2" w:rsidRDefault="00D4260E" w:rsidP="00D4260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66725">
        <w:rPr>
          <w:rFonts w:ascii="Times New Roman" w:hAnsi="Times New Roman"/>
          <w:b/>
          <w:sz w:val="28"/>
          <w:szCs w:val="28"/>
          <w:lang w:eastAsia="ru-RU"/>
        </w:rPr>
        <w:t>Категория слушателей: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4DD2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«Стоматология», «Медико-профилактическое дело»,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</w:t>
      </w:r>
      <w:r w:rsidRPr="002C4DD2">
        <w:rPr>
          <w:rFonts w:ascii="Times New Roman" w:hAnsi="Times New Roman"/>
          <w:sz w:val="28"/>
          <w:szCs w:val="28"/>
        </w:rPr>
        <w:t>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9D3AE7" w:rsidRPr="00CC7C5E" w:rsidRDefault="009D3AE7" w:rsidP="009D3A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AE7" w:rsidRPr="00CC7C5E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C5E">
        <w:rPr>
          <w:rFonts w:ascii="Times New Roman" w:hAnsi="Times New Roman"/>
          <w:b/>
          <w:sz w:val="28"/>
          <w:szCs w:val="28"/>
        </w:rPr>
        <w:t>Форма обучения</w:t>
      </w:r>
      <w:r w:rsidRPr="00CC7C5E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bookmarkEnd w:id="3"/>
    <w:p w:rsidR="009D3AE7" w:rsidRPr="00CC7C5E" w:rsidRDefault="009D3AE7" w:rsidP="009D3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976D3C" w:rsidRPr="00CC7C5E">
        <w:rPr>
          <w:rFonts w:ascii="Times New Roman" w:hAnsi="Times New Roman"/>
          <w:sz w:val="26"/>
          <w:szCs w:val="26"/>
        </w:rPr>
        <w:t>2</w:t>
      </w:r>
      <w:r w:rsidR="00D20A9D" w:rsidRPr="00CC7C5E">
        <w:rPr>
          <w:rFonts w:ascii="Times New Roman" w:hAnsi="Times New Roman"/>
          <w:sz w:val="26"/>
          <w:szCs w:val="26"/>
        </w:rPr>
        <w:t>0</w:t>
      </w:r>
      <w:r w:rsidR="00976D3C" w:rsidRPr="00CC7C5E">
        <w:rPr>
          <w:rFonts w:ascii="Times New Roman" w:hAnsi="Times New Roman"/>
          <w:sz w:val="26"/>
          <w:szCs w:val="26"/>
        </w:rPr>
        <w:t xml:space="preserve"> </w:t>
      </w:r>
      <w:r w:rsidR="00D20A9D" w:rsidRPr="00CC7C5E">
        <w:rPr>
          <w:rFonts w:ascii="Times New Roman" w:hAnsi="Times New Roman"/>
          <w:sz w:val="26"/>
          <w:szCs w:val="26"/>
        </w:rPr>
        <w:t>а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кадемических часов, в том числе</w:t>
      </w: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– </w:t>
      </w:r>
      <w:r w:rsidR="00976D3C" w:rsidRPr="00CC7C5E">
        <w:rPr>
          <w:rFonts w:ascii="Times New Roman" w:hAnsi="Times New Roman"/>
          <w:sz w:val="26"/>
          <w:szCs w:val="26"/>
        </w:rPr>
        <w:t>2</w:t>
      </w:r>
      <w:r w:rsidRPr="00CC7C5E">
        <w:rPr>
          <w:rFonts w:ascii="Times New Roman" w:hAnsi="Times New Roman"/>
          <w:sz w:val="26"/>
          <w:szCs w:val="26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Вебинары – </w:t>
      </w:r>
      <w:r w:rsidR="00976D3C" w:rsidRPr="00CC7C5E">
        <w:rPr>
          <w:rFonts w:ascii="Times New Roman" w:hAnsi="Times New Roman"/>
          <w:sz w:val="26"/>
          <w:szCs w:val="26"/>
        </w:rPr>
        <w:t>4</w:t>
      </w:r>
      <w:r w:rsidRPr="00CC7C5E">
        <w:rPr>
          <w:rFonts w:ascii="Times New Roman" w:hAnsi="Times New Roman"/>
          <w:sz w:val="26"/>
          <w:szCs w:val="26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Pr="00CC7C5E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 – </w:t>
      </w:r>
      <w:r w:rsidR="00976D3C" w:rsidRPr="00CC7C5E">
        <w:rPr>
          <w:rFonts w:ascii="Times New Roman" w:hAnsi="Times New Roman"/>
          <w:sz w:val="26"/>
          <w:szCs w:val="26"/>
        </w:rPr>
        <w:t>6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–1</w:t>
      </w:r>
      <w:r w:rsidR="00D20A9D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7C5E" w:rsidRPr="00CC7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3AE7" w:rsidRDefault="009D3AE7" w:rsidP="009D3AE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9D35D8" w:rsidRPr="002C2104" w:rsidRDefault="009D35D8" w:rsidP="009D3AE7">
      <w:pPr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104">
        <w:rPr>
          <w:rFonts w:ascii="Times New Roman" w:eastAsia="Times New Roman CYR" w:hAnsi="Times New Roman"/>
          <w:color w:val="000000"/>
          <w:sz w:val="28"/>
          <w:szCs w:val="28"/>
        </w:rPr>
        <w:t>Контроль по соблюдению  лицензиатом требований и условий осуществления деятельности</w:t>
      </w:r>
      <w:r w:rsidRPr="002C21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2104">
        <w:rPr>
          <w:rFonts w:ascii="Times New Roman" w:eastAsia="Times New Roman CYR" w:hAnsi="Times New Roman"/>
          <w:color w:val="000000"/>
          <w:sz w:val="28"/>
          <w:szCs w:val="28"/>
        </w:rPr>
        <w:t>связанной с оборотом наркотических средств</w:t>
      </w:r>
      <w:r w:rsidRPr="002C2104">
        <w:rPr>
          <w:rFonts w:ascii="Times New Roman" w:eastAsia="Calibri" w:hAnsi="Times New Roman"/>
          <w:sz w:val="28"/>
          <w:szCs w:val="28"/>
        </w:rPr>
        <w:t xml:space="preserve"> </w:t>
      </w:r>
    </w:p>
    <w:p w:rsidR="009D3AE7" w:rsidRDefault="009D35D8" w:rsidP="009D3AE7">
      <w:pPr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104">
        <w:rPr>
          <w:rFonts w:ascii="Times New Roman" w:eastAsia="Times New Roman CYR" w:hAnsi="Times New Roman"/>
          <w:color w:val="000000"/>
          <w:sz w:val="28"/>
          <w:szCs w:val="28"/>
        </w:rPr>
        <w:t>Контроль по соблюдению лицензиатом требований и условий осуществления деятельности</w:t>
      </w:r>
      <w:r w:rsidRPr="002C21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2104">
        <w:rPr>
          <w:rFonts w:ascii="Times New Roman" w:eastAsia="Times New Roman CYR" w:hAnsi="Times New Roman"/>
          <w:color w:val="000000"/>
          <w:sz w:val="28"/>
          <w:szCs w:val="28"/>
        </w:rPr>
        <w:t>связанной с оборотом наркотических средств сильнодействующих и психотропных веществ и их прекурсоров</w:t>
      </w:r>
      <w:r w:rsidR="009D3AE7">
        <w:rPr>
          <w:rFonts w:ascii="Times New Roman" w:hAnsi="Times New Roman"/>
          <w:bCs/>
          <w:sz w:val="28"/>
          <w:szCs w:val="28"/>
        </w:rPr>
        <w:t>;</w:t>
      </w:r>
    </w:p>
    <w:p w:rsidR="009D3AE7" w:rsidRDefault="009D3AE7" w:rsidP="009D35D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9D3AE7" w:rsidRPr="00C47175" w:rsidRDefault="009D3AE7" w:rsidP="009D3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717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</w:t>
      </w:r>
      <w:r w:rsidRPr="00C471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материалы.</w:t>
      </w:r>
    </w:p>
    <w:p w:rsidR="009D3AE7" w:rsidRDefault="009D3AE7" w:rsidP="009D3AE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71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Итоговый тест-контроль, состоящий из 40 вопросов, проходит в режиме онлайн.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7175" w:rsidRDefault="00C47175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6. Методические материалы</w:t>
      </w:r>
    </w:p>
    <w:p w:rsidR="009D3AE7" w:rsidRDefault="009D3AE7" w:rsidP="009D3AE7">
      <w:pPr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Федеральный закон "О наркотических средствах и психотропных веществах" от 08.01.1998 N 3-ФЗ (последняя редакция)</w:t>
      </w:r>
      <w:bookmarkStart w:id="4" w:name="dst100001"/>
      <w:bookmarkEnd w:id="4"/>
    </w:p>
    <w:p w:rsidR="002B541A" w:rsidRP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 xml:space="preserve">Постановление Правительства РФ от 22.12.2011 N 1085 (ред. от 04.07.2017) "О лицензировании деятельности по обороту наркотических средств, психотропных веществ и их прекурсоров, культивированию наркосодержащих растений"  </w:t>
      </w:r>
    </w:p>
    <w:p w:rsidR="002B541A" w:rsidRP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Федеральный закон от 04.05.2011 № 99-ФЗ «О лицензировании отдельных видов деятельности»;</w:t>
      </w:r>
    </w:p>
    <w:p w:rsidR="002B541A" w:rsidRP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Федеральный закон от 12.04.2010 № 61-ФЗ «Об обращении лекарственных средств» </w:t>
      </w:r>
    </w:p>
    <w:p w:rsidR="002B541A" w:rsidRP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Постановление Правительства РФ от 31.12.2009 № 1148 «О порядке хранения наркотических средств, психотропных веществ и их прекурсоров»;</w:t>
      </w:r>
    </w:p>
    <w:p w:rsidR="002B541A" w:rsidRP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Постановление Правительства РФ от 12.06.2008 № 449 «О порядке перевозки наркотических средств, психотропных веществ и их прекурсоров на территории Российской Федерации, а также оформления необходимых для этого документов»;</w:t>
      </w:r>
    </w:p>
    <w:p w:rsidR="00A34A4C" w:rsidRPr="0084495A" w:rsidRDefault="009544B5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Постановление Правительства РФ от 06.08.1998 № 892 «Об утверждении Правил допуска лиц к работе с наркотическими средствами и психотропными веществами, а также к деятельности, связанной с оборотом прекурсоров наркотических средств и психотропных веществ»;</w:t>
      </w:r>
    </w:p>
    <w:p w:rsidR="00A34A4C" w:rsidRPr="0084495A" w:rsidRDefault="002B541A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Приказ Минздрава России от 24.07.2015 N 484н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средствами»;</w:t>
      </w:r>
      <w:r w:rsidR="00A34A4C" w:rsidRPr="0084495A">
        <w:rPr>
          <w:sz w:val="28"/>
          <w:szCs w:val="28"/>
        </w:rPr>
        <w:t xml:space="preserve"> психотропные вещества /А.Ю. Абрамов, Е.Р. Захарочкина, Ю.С.</w:t>
      </w:r>
    </w:p>
    <w:p w:rsidR="00A34A4C" w:rsidRPr="0084495A" w:rsidRDefault="00A34A4C" w:rsidP="00C47175">
      <w:pPr>
        <w:pStyle w:val="a5"/>
        <w:numPr>
          <w:ilvl w:val="0"/>
          <w:numId w:val="16"/>
        </w:numPr>
        <w:spacing w:after="200" w:afterAutospacing="0" w:line="276" w:lineRule="auto"/>
        <w:ind w:left="714" w:hanging="357"/>
        <w:rPr>
          <w:sz w:val="28"/>
          <w:szCs w:val="28"/>
        </w:rPr>
      </w:pPr>
      <w:r w:rsidRPr="0084495A">
        <w:rPr>
          <w:sz w:val="28"/>
          <w:szCs w:val="28"/>
        </w:rPr>
        <w:t>Приказ Минздрава РФ от 28.03.2003 № 127 «Об утверждении Инструкции по уничтожению наркотических средств и психотропных веществ, входящих в списки II и III Перечня наркотических средств, психотропных веществ и их прекурсоров, подлежащих контролю в Российской Федерации, дальнейшее использование которых в медицинской практике признано нецелесообразным</w:t>
      </w:r>
      <w:r w:rsidR="0084495A" w:rsidRPr="0084495A">
        <w:rPr>
          <w:sz w:val="28"/>
          <w:szCs w:val="28"/>
        </w:rPr>
        <w:t>».</w:t>
      </w:r>
    </w:p>
    <w:p w:rsidR="00DA7B12" w:rsidRPr="00DA7B12" w:rsidRDefault="00DA7B12" w:rsidP="00DA7B12"/>
    <w:sectPr w:rsidR="00DA7B12" w:rsidRPr="00DA7B12" w:rsidSect="006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4CA"/>
    <w:multiLevelType w:val="multilevel"/>
    <w:tmpl w:val="4B24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106A7"/>
    <w:multiLevelType w:val="hybridMultilevel"/>
    <w:tmpl w:val="C5C4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86D1D"/>
    <w:multiLevelType w:val="multilevel"/>
    <w:tmpl w:val="5F5C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D4EE2"/>
    <w:multiLevelType w:val="hybridMultilevel"/>
    <w:tmpl w:val="B8F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D4EF6"/>
    <w:multiLevelType w:val="hybridMultilevel"/>
    <w:tmpl w:val="E69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37CD"/>
    <w:multiLevelType w:val="hybridMultilevel"/>
    <w:tmpl w:val="593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5FE8"/>
    <w:multiLevelType w:val="hybridMultilevel"/>
    <w:tmpl w:val="06A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9282C"/>
    <w:multiLevelType w:val="hybridMultilevel"/>
    <w:tmpl w:val="0F86D3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3040E"/>
    <w:multiLevelType w:val="hybridMultilevel"/>
    <w:tmpl w:val="635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65676"/>
    <w:multiLevelType w:val="hybridMultilevel"/>
    <w:tmpl w:val="6600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986"/>
    <w:multiLevelType w:val="hybridMultilevel"/>
    <w:tmpl w:val="8380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AE7"/>
    <w:rsid w:val="0005147B"/>
    <w:rsid w:val="0006797F"/>
    <w:rsid w:val="000C281A"/>
    <w:rsid w:val="00122EBA"/>
    <w:rsid w:val="0014198A"/>
    <w:rsid w:val="001E52F9"/>
    <w:rsid w:val="002B541A"/>
    <w:rsid w:val="002C2104"/>
    <w:rsid w:val="002C3755"/>
    <w:rsid w:val="003D3AF2"/>
    <w:rsid w:val="003F015C"/>
    <w:rsid w:val="00442509"/>
    <w:rsid w:val="005243B1"/>
    <w:rsid w:val="005578E3"/>
    <w:rsid w:val="00566725"/>
    <w:rsid w:val="005E628C"/>
    <w:rsid w:val="006300D7"/>
    <w:rsid w:val="00642FFC"/>
    <w:rsid w:val="006735A3"/>
    <w:rsid w:val="00676D8D"/>
    <w:rsid w:val="006B38CC"/>
    <w:rsid w:val="006E17CF"/>
    <w:rsid w:val="00712643"/>
    <w:rsid w:val="00801B76"/>
    <w:rsid w:val="00806748"/>
    <w:rsid w:val="00835360"/>
    <w:rsid w:val="0084495A"/>
    <w:rsid w:val="00852C06"/>
    <w:rsid w:val="00873B9F"/>
    <w:rsid w:val="009544B5"/>
    <w:rsid w:val="00971AA8"/>
    <w:rsid w:val="00976D3C"/>
    <w:rsid w:val="009C3577"/>
    <w:rsid w:val="009D35D8"/>
    <w:rsid w:val="009D3AE7"/>
    <w:rsid w:val="00A324DE"/>
    <w:rsid w:val="00A34A4C"/>
    <w:rsid w:val="00A74065"/>
    <w:rsid w:val="00AB0BAC"/>
    <w:rsid w:val="00B3581F"/>
    <w:rsid w:val="00B37010"/>
    <w:rsid w:val="00B95087"/>
    <w:rsid w:val="00BF1156"/>
    <w:rsid w:val="00C300C5"/>
    <w:rsid w:val="00C47175"/>
    <w:rsid w:val="00C72BFD"/>
    <w:rsid w:val="00CA76FA"/>
    <w:rsid w:val="00CC7C5E"/>
    <w:rsid w:val="00D20A9D"/>
    <w:rsid w:val="00D4260E"/>
    <w:rsid w:val="00DA7B12"/>
    <w:rsid w:val="00E8613F"/>
    <w:rsid w:val="00ED162F"/>
    <w:rsid w:val="00ED524F"/>
    <w:rsid w:val="00ED59A5"/>
    <w:rsid w:val="00EE4164"/>
    <w:rsid w:val="00F44082"/>
    <w:rsid w:val="00F44810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742E3-A415-4553-B0CC-EDCE368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7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544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3AE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9D3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3AE7"/>
    <w:pPr>
      <w:spacing w:after="100" w:afterAutospacing="1" w:line="240" w:lineRule="auto"/>
      <w:ind w:left="720"/>
      <w:contextualSpacing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9D3AE7"/>
    <w:pPr>
      <w:ind w:left="720"/>
    </w:pPr>
  </w:style>
  <w:style w:type="character" w:customStyle="1" w:styleId="apple-converted-space">
    <w:name w:val="apple-converted-space"/>
    <w:rsid w:val="009D3AE7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95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44B5"/>
  </w:style>
  <w:style w:type="character" w:customStyle="1" w:styleId="nobr">
    <w:name w:val="nobr"/>
    <w:basedOn w:val="a0"/>
    <w:rsid w:val="009544B5"/>
  </w:style>
  <w:style w:type="character" w:customStyle="1" w:styleId="external-link">
    <w:name w:val="external-link"/>
    <w:basedOn w:val="a0"/>
    <w:rsid w:val="009544B5"/>
  </w:style>
  <w:style w:type="character" w:customStyle="1" w:styleId="hl">
    <w:name w:val="hl"/>
    <w:basedOn w:val="a0"/>
    <w:rsid w:val="00BF1156"/>
  </w:style>
  <w:style w:type="paragraph" w:customStyle="1" w:styleId="s16">
    <w:name w:val="s_16"/>
    <w:basedOn w:val="a"/>
    <w:rsid w:val="00442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42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4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3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Metod5</cp:lastModifiedBy>
  <cp:revision>33</cp:revision>
  <dcterms:created xsi:type="dcterms:W3CDTF">2020-02-23T02:23:00Z</dcterms:created>
  <dcterms:modified xsi:type="dcterms:W3CDTF">2020-10-06T11:25:00Z</dcterms:modified>
</cp:coreProperties>
</file>