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D8" w:rsidRDefault="00E417D8" w:rsidP="00FC0BFA">
      <w:pPr>
        <w:spacing w:after="0" w:line="240" w:lineRule="auto"/>
      </w:pPr>
      <w:r w:rsidRPr="00E417D8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D8" w:rsidRDefault="00E417D8" w:rsidP="00FC0BFA">
      <w:pPr>
        <w:spacing w:after="0" w:line="240" w:lineRule="auto"/>
      </w:pPr>
    </w:p>
    <w:p w:rsidR="00E417D8" w:rsidRDefault="00E417D8" w:rsidP="00FC0BFA">
      <w:pPr>
        <w:spacing w:after="0" w:line="240" w:lineRule="auto"/>
      </w:pPr>
    </w:p>
    <w:p w:rsidR="00E417D8" w:rsidRDefault="00E417D8" w:rsidP="00FC0BFA">
      <w:pPr>
        <w:spacing w:after="0" w:line="240" w:lineRule="auto"/>
      </w:pPr>
    </w:p>
    <w:p w:rsidR="00E417D8" w:rsidRDefault="00E417D8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536A9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 xml:space="preserve">Специальность: </w:t>
      </w:r>
      <w:r w:rsidRPr="001536A9">
        <w:rPr>
          <w:rFonts w:ascii="Times New Roman" w:hAnsi="Times New Roman"/>
          <w:sz w:val="28"/>
          <w:szCs w:val="28"/>
        </w:rPr>
        <w:t>«</w:t>
      </w:r>
      <w:r w:rsidR="002540D1">
        <w:rPr>
          <w:rFonts w:ascii="Times New Roman" w:hAnsi="Times New Roman"/>
          <w:sz w:val="28"/>
          <w:szCs w:val="28"/>
        </w:rPr>
        <w:t>Онкология</w:t>
      </w:r>
      <w:r w:rsidRPr="001536A9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476BB6" w:rsidRDefault="00FC0BFA" w:rsidP="0047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 xml:space="preserve">Тема: </w:t>
      </w:r>
      <w:r w:rsidRPr="001536A9">
        <w:rPr>
          <w:rFonts w:ascii="Times New Roman" w:hAnsi="Times New Roman"/>
          <w:bCs/>
          <w:sz w:val="28"/>
          <w:szCs w:val="28"/>
        </w:rPr>
        <w:t>«</w:t>
      </w:r>
      <w:r w:rsidR="002540D1">
        <w:rPr>
          <w:rFonts w:ascii="Times New Roman" w:hAnsi="Times New Roman"/>
          <w:sz w:val="28"/>
          <w:szCs w:val="28"/>
        </w:rPr>
        <w:t>Отдельн</w:t>
      </w:r>
      <w:r w:rsidR="00DA60CA">
        <w:rPr>
          <w:rFonts w:ascii="Times New Roman" w:hAnsi="Times New Roman"/>
          <w:sz w:val="28"/>
          <w:szCs w:val="28"/>
        </w:rPr>
        <w:t xml:space="preserve">ые </w:t>
      </w:r>
      <w:r w:rsidR="001536A9" w:rsidRPr="001536A9">
        <w:rPr>
          <w:rFonts w:ascii="Times New Roman" w:hAnsi="Times New Roman"/>
          <w:sz w:val="28"/>
          <w:szCs w:val="28"/>
        </w:rPr>
        <w:t xml:space="preserve">вопросы </w:t>
      </w:r>
      <w:r w:rsidR="002540D1">
        <w:rPr>
          <w:rFonts w:ascii="Times New Roman" w:hAnsi="Times New Roman"/>
          <w:sz w:val="28"/>
          <w:szCs w:val="28"/>
        </w:rPr>
        <w:t>онк</w:t>
      </w:r>
      <w:r w:rsidR="001536A9" w:rsidRPr="001536A9">
        <w:rPr>
          <w:rFonts w:ascii="Times New Roman" w:hAnsi="Times New Roman"/>
          <w:sz w:val="28"/>
          <w:szCs w:val="28"/>
        </w:rPr>
        <w:t>ологии</w:t>
      </w:r>
      <w:r w:rsidRPr="001536A9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4274DF" w:rsidRPr="001D0296" w:rsidRDefault="00FC0BFA" w:rsidP="001D0296">
      <w:pPr>
        <w:rPr>
          <w:rFonts w:ascii="Times New Roman" w:hAnsi="Times New Roman"/>
          <w:sz w:val="28"/>
          <w:szCs w:val="28"/>
        </w:rPr>
      </w:pPr>
      <w:r w:rsidRPr="001D737C">
        <w:br w:type="page"/>
      </w:r>
      <w:r w:rsidR="006A2995" w:rsidRPr="001D0296">
        <w:rPr>
          <w:rFonts w:ascii="Times New Roman" w:hAnsi="Times New Roman"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="006A2995" w:rsidRPr="001D0296">
        <w:rPr>
          <w:rFonts w:ascii="Times New Roman" w:hAnsi="Times New Roman"/>
          <w:sz w:val="28"/>
          <w:szCs w:val="28"/>
        </w:rPr>
        <w:t>ЧУ ДПО «Академия непрерывного медицинского образования»</w:t>
      </w:r>
      <w:bookmarkEnd w:id="0"/>
      <w:r w:rsidR="006A2995" w:rsidRPr="001D0296">
        <w:rPr>
          <w:rFonts w:ascii="Times New Roman" w:hAnsi="Times New Roman"/>
          <w:sz w:val="28"/>
          <w:szCs w:val="28"/>
        </w:rPr>
        <w:t xml:space="preserve"> на основании требований</w:t>
      </w:r>
      <w:r w:rsidR="006A2995">
        <w:t xml:space="preserve"> </w:t>
      </w:r>
      <w:r w:rsidR="006A2995" w:rsidRPr="001D0296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высшего образования подготовки кадров высшей квалификации (ординатура) </w:t>
      </w:r>
      <w:r w:rsidR="006A2995" w:rsidRPr="007A52CD">
        <w:rPr>
          <w:rFonts w:ascii="Times New Roman" w:hAnsi="Times New Roman"/>
          <w:sz w:val="28"/>
          <w:szCs w:val="28"/>
        </w:rPr>
        <w:t>ФГОС ВО подготовки кадров высшей квалификации в орди</w:t>
      </w:r>
      <w:r w:rsidR="006A2995">
        <w:rPr>
          <w:rFonts w:ascii="Times New Roman" w:hAnsi="Times New Roman"/>
          <w:sz w:val="28"/>
          <w:szCs w:val="28"/>
        </w:rPr>
        <w:t>натуре по специальности 31.08.57 «Онкология»</w:t>
      </w:r>
      <w:r w:rsidR="006A2995" w:rsidRPr="007A52CD">
        <w:rPr>
          <w:rFonts w:ascii="Times New Roman" w:hAnsi="Times New Roman"/>
          <w:sz w:val="28"/>
          <w:szCs w:val="28"/>
        </w:rPr>
        <w:t>, утвержден приказом Министерства образования и науки Р</w:t>
      </w:r>
      <w:r w:rsidR="006A2995">
        <w:rPr>
          <w:rFonts w:ascii="Times New Roman" w:hAnsi="Times New Roman"/>
          <w:sz w:val="28"/>
          <w:szCs w:val="28"/>
        </w:rPr>
        <w:t>Ф от 25 августа 2014 года № 1100.</w:t>
      </w:r>
      <w:r w:rsidR="004274DF" w:rsidRPr="001D0296">
        <w:rPr>
          <w:rFonts w:ascii="Times New Roman" w:hAnsi="Times New Roman"/>
          <w:sz w:val="28"/>
          <w:szCs w:val="28"/>
        </w:rPr>
        <w:t xml:space="preserve"> </w:t>
      </w:r>
    </w:p>
    <w:p w:rsidR="00FC0BFA" w:rsidRPr="001D0296" w:rsidRDefault="00FC0BFA" w:rsidP="001D0296">
      <w:pPr>
        <w:rPr>
          <w:rFonts w:ascii="Times New Roman" w:hAnsi="Times New Roman"/>
          <w:sz w:val="28"/>
          <w:szCs w:val="28"/>
        </w:rPr>
      </w:pPr>
    </w:p>
    <w:p w:rsidR="00DC374A" w:rsidRPr="001D0296" w:rsidRDefault="00FC0BFA" w:rsidP="001D0296">
      <w:pPr>
        <w:rPr>
          <w:rFonts w:ascii="Times New Roman" w:hAnsi="Times New Roman"/>
          <w:sz w:val="28"/>
          <w:szCs w:val="28"/>
        </w:rPr>
      </w:pPr>
      <w:r w:rsidRPr="001D0296">
        <w:rPr>
          <w:rFonts w:ascii="Times New Roman" w:hAnsi="Times New Roman"/>
          <w:sz w:val="28"/>
          <w:szCs w:val="28"/>
        </w:rPr>
        <w:t>Программа составлена авторами:</w:t>
      </w:r>
      <w:r w:rsidR="006B42CD" w:rsidRPr="001D0296">
        <w:rPr>
          <w:rFonts w:ascii="Times New Roman" w:hAnsi="Times New Roman"/>
          <w:sz w:val="28"/>
          <w:szCs w:val="28"/>
        </w:rPr>
        <w:t xml:space="preserve"> </w:t>
      </w:r>
    </w:p>
    <w:p w:rsidR="00E43059" w:rsidRPr="001D0296" w:rsidRDefault="00E43059" w:rsidP="001D0296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D0296">
        <w:rPr>
          <w:rFonts w:ascii="Times New Roman" w:hAnsi="Times New Roman"/>
          <w:sz w:val="28"/>
          <w:szCs w:val="28"/>
        </w:rPr>
        <w:t>Бехтерева С.А.</w:t>
      </w:r>
      <w:r w:rsidR="00E417D8">
        <w:rPr>
          <w:rFonts w:ascii="Times New Roman" w:hAnsi="Times New Roman"/>
          <w:sz w:val="28"/>
          <w:szCs w:val="28"/>
        </w:rPr>
        <w:t xml:space="preserve"> -</w:t>
      </w:r>
      <w:bookmarkStart w:id="1" w:name="_GoBack"/>
      <w:bookmarkEnd w:id="1"/>
      <w:r w:rsidR="001D0296" w:rsidRPr="001D0296">
        <w:rPr>
          <w:rFonts w:ascii="Times New Roman" w:hAnsi="Times New Roman"/>
          <w:sz w:val="28"/>
          <w:szCs w:val="28"/>
        </w:rPr>
        <w:t xml:space="preserve"> к.м.н., доцент кафедры онкологии ЛД и ЛТ ГБОУ ВПО «ЮУГМУ» Минздрава России</w:t>
      </w:r>
    </w:p>
    <w:p w:rsidR="001D0296" w:rsidRDefault="00E43059" w:rsidP="001D0296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D0296">
        <w:rPr>
          <w:rFonts w:ascii="Times New Roman" w:hAnsi="Times New Roman"/>
          <w:sz w:val="28"/>
          <w:szCs w:val="28"/>
        </w:rPr>
        <w:t>Мурзина Ю.А.</w:t>
      </w:r>
      <w:r w:rsidR="001D0296" w:rsidRPr="001D0296">
        <w:rPr>
          <w:rFonts w:ascii="Times New Roman" w:hAnsi="Times New Roman"/>
          <w:sz w:val="28"/>
          <w:szCs w:val="28"/>
        </w:rPr>
        <w:t xml:space="preserve"> врач - онколог, </w:t>
      </w:r>
      <w:proofErr w:type="spellStart"/>
      <w:r w:rsidR="001D0296" w:rsidRPr="001D0296">
        <w:rPr>
          <w:rFonts w:ascii="Times New Roman" w:hAnsi="Times New Roman"/>
          <w:sz w:val="28"/>
          <w:szCs w:val="28"/>
        </w:rPr>
        <w:t>маммолог</w:t>
      </w:r>
      <w:proofErr w:type="spellEnd"/>
      <w:r w:rsidR="001D0296" w:rsidRPr="001D0296">
        <w:rPr>
          <w:rFonts w:ascii="Times New Roman" w:hAnsi="Times New Roman"/>
          <w:sz w:val="28"/>
          <w:szCs w:val="28"/>
        </w:rPr>
        <w:t xml:space="preserve"> МАУЗ «ГКБ №40» г. Екатеринбург</w:t>
      </w:r>
    </w:p>
    <w:p w:rsidR="00E43059" w:rsidRPr="001D0296" w:rsidRDefault="001D0296" w:rsidP="001D0296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D0296">
        <w:rPr>
          <w:rFonts w:ascii="Times New Roman" w:hAnsi="Times New Roman"/>
          <w:sz w:val="28"/>
          <w:szCs w:val="28"/>
        </w:rPr>
        <w:t xml:space="preserve"> Семенова А.Б </w:t>
      </w:r>
      <w:r w:rsidR="00E417D8">
        <w:rPr>
          <w:rFonts w:ascii="Times New Roman" w:hAnsi="Times New Roman"/>
          <w:sz w:val="28"/>
          <w:szCs w:val="28"/>
        </w:rPr>
        <w:t>- з</w:t>
      </w:r>
      <w:r w:rsidRPr="001D0296">
        <w:rPr>
          <w:rFonts w:ascii="Times New Roman" w:hAnsi="Times New Roman"/>
          <w:sz w:val="28"/>
          <w:szCs w:val="28"/>
        </w:rPr>
        <w:t xml:space="preserve">аведующая </w:t>
      </w:r>
      <w:r w:rsidR="00E417D8" w:rsidRPr="001D0296">
        <w:rPr>
          <w:rFonts w:ascii="Times New Roman" w:hAnsi="Times New Roman"/>
          <w:sz w:val="28"/>
          <w:szCs w:val="28"/>
        </w:rPr>
        <w:t>лабораторно</w:t>
      </w:r>
      <w:r w:rsidRPr="001D0296">
        <w:rPr>
          <w:rFonts w:ascii="Times New Roman" w:hAnsi="Times New Roman"/>
          <w:sz w:val="28"/>
          <w:szCs w:val="28"/>
        </w:rPr>
        <w:t>-клинической службы Челябинского областного центра онкологии и ядерной медицины</w:t>
      </w:r>
    </w:p>
    <w:p w:rsidR="00E43059" w:rsidRPr="001D0296" w:rsidRDefault="00E43059" w:rsidP="001D0296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D0296">
        <w:rPr>
          <w:rFonts w:ascii="Times New Roman" w:hAnsi="Times New Roman"/>
          <w:sz w:val="28"/>
          <w:szCs w:val="28"/>
        </w:rPr>
        <w:t>Доможирова А.С</w:t>
      </w:r>
      <w:r w:rsidR="00E417D8">
        <w:rPr>
          <w:rFonts w:ascii="Times New Roman" w:hAnsi="Times New Roman"/>
          <w:sz w:val="28"/>
          <w:szCs w:val="28"/>
        </w:rPr>
        <w:t xml:space="preserve"> -</w:t>
      </w:r>
      <w:r w:rsidR="001D0296" w:rsidRPr="001D0296">
        <w:rPr>
          <w:rFonts w:ascii="Times New Roman" w:hAnsi="Times New Roman"/>
          <w:sz w:val="28"/>
          <w:szCs w:val="28"/>
        </w:rPr>
        <w:t xml:space="preserve"> заместитель директора по организационно-методической работе ФГБУ "Российский научный центр </w:t>
      </w:r>
      <w:proofErr w:type="spellStart"/>
      <w:r w:rsidR="001D0296" w:rsidRPr="001D0296">
        <w:rPr>
          <w:rFonts w:ascii="Times New Roman" w:hAnsi="Times New Roman"/>
          <w:sz w:val="28"/>
          <w:szCs w:val="28"/>
        </w:rPr>
        <w:t>рентгенорадиологии</w:t>
      </w:r>
      <w:proofErr w:type="spellEnd"/>
      <w:r w:rsidR="001D0296" w:rsidRPr="001D0296">
        <w:rPr>
          <w:rFonts w:ascii="Times New Roman" w:hAnsi="Times New Roman"/>
          <w:sz w:val="28"/>
          <w:szCs w:val="28"/>
        </w:rPr>
        <w:t>" Минздрава России, доктор мед. наук.</w:t>
      </w:r>
    </w:p>
    <w:p w:rsidR="00B16D0D" w:rsidRPr="001D0296" w:rsidRDefault="00E43059" w:rsidP="001D0296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D0296">
        <w:rPr>
          <w:rFonts w:ascii="Times New Roman" w:hAnsi="Times New Roman"/>
          <w:sz w:val="28"/>
          <w:szCs w:val="28"/>
        </w:rPr>
        <w:t>Лукин А.А</w:t>
      </w:r>
      <w:r w:rsidR="00626984" w:rsidRPr="001D0296">
        <w:rPr>
          <w:rFonts w:ascii="Times New Roman" w:hAnsi="Times New Roman"/>
          <w:sz w:val="28"/>
          <w:szCs w:val="28"/>
        </w:rPr>
        <w:t>.-</w:t>
      </w:r>
      <w:r w:rsidR="00DA60CA" w:rsidRPr="001D0296">
        <w:rPr>
          <w:rFonts w:ascii="Times New Roman" w:hAnsi="Times New Roman"/>
          <w:sz w:val="28"/>
          <w:szCs w:val="28"/>
        </w:rPr>
        <w:t xml:space="preserve"> </w:t>
      </w:r>
      <w:r w:rsidR="001D0296" w:rsidRPr="001D0296">
        <w:rPr>
          <w:rFonts w:ascii="Times New Roman" w:hAnsi="Times New Roman"/>
          <w:sz w:val="28"/>
          <w:szCs w:val="28"/>
        </w:rPr>
        <w:t>к.м.н., доцент кафедры онкологии ЛД и ЛТ ГБОУ ВПО «ЮУГМУ» Минздрава России</w:t>
      </w:r>
    </w:p>
    <w:p w:rsidR="001D0296" w:rsidRPr="001D0296" w:rsidRDefault="001D0296" w:rsidP="001D0296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D0296">
        <w:rPr>
          <w:rFonts w:ascii="Times New Roman" w:hAnsi="Times New Roman"/>
          <w:sz w:val="28"/>
          <w:szCs w:val="28"/>
        </w:rPr>
        <w:t>Афанасьева Н.Г.</w:t>
      </w:r>
      <w:r w:rsidR="00E417D8">
        <w:rPr>
          <w:rFonts w:ascii="Times New Roman" w:hAnsi="Times New Roman"/>
          <w:sz w:val="28"/>
          <w:szCs w:val="28"/>
        </w:rPr>
        <w:t xml:space="preserve"> - </w:t>
      </w:r>
      <w:r w:rsidRPr="001D0296">
        <w:rPr>
          <w:rFonts w:ascii="Times New Roman" w:hAnsi="Times New Roman"/>
          <w:sz w:val="28"/>
          <w:szCs w:val="28"/>
        </w:rPr>
        <w:t>к.м.н. заведующая ПЭТ центром ГБУЗ Челябинский областной клинический центр онкологии и ядерной медицины</w:t>
      </w:r>
    </w:p>
    <w:p w:rsidR="00E43059" w:rsidRPr="001D0296" w:rsidRDefault="00E43059" w:rsidP="001D0296">
      <w:pPr>
        <w:rPr>
          <w:rFonts w:ascii="Times New Roman" w:hAnsi="Times New Roman"/>
          <w:sz w:val="28"/>
          <w:szCs w:val="28"/>
        </w:rPr>
      </w:pPr>
    </w:p>
    <w:p w:rsidR="00E43059" w:rsidRDefault="00E43059" w:rsidP="00E4305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0296" w:rsidRPr="00E43059" w:rsidRDefault="001D0296" w:rsidP="00E4305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Default="00FC0BFA" w:rsidP="00E4305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43059">
        <w:rPr>
          <w:rFonts w:ascii="Times New Roman" w:hAnsi="Times New Roman"/>
          <w:color w:val="000000"/>
          <w:sz w:val="28"/>
          <w:szCs w:val="28"/>
        </w:rPr>
        <w:br w:type="page"/>
      </w:r>
      <w:r w:rsidRPr="00E430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E43059" w:rsidRPr="00E43059" w:rsidRDefault="00E43059" w:rsidP="00E43059">
      <w:pPr>
        <w:pStyle w:val="a4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82D91" w:rsidRPr="00E43059" w:rsidRDefault="00E43059" w:rsidP="00E430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Категория слушателей: </w:t>
      </w:r>
      <w:r w:rsidRPr="00E4305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рачи с в</w:t>
      </w:r>
      <w:r w:rsidRPr="00E43059">
        <w:rPr>
          <w:rFonts w:ascii="Times New Roman" w:hAnsi="Times New Roman"/>
          <w:sz w:val="28"/>
          <w:szCs w:val="28"/>
        </w:rPr>
        <w:t>ысш</w:t>
      </w:r>
      <w:r>
        <w:rPr>
          <w:rFonts w:ascii="Times New Roman" w:hAnsi="Times New Roman"/>
          <w:sz w:val="28"/>
          <w:szCs w:val="28"/>
        </w:rPr>
        <w:t>им</w:t>
      </w:r>
      <w:r w:rsidRPr="00E43059">
        <w:rPr>
          <w:rFonts w:ascii="Times New Roman" w:hAnsi="Times New Roman"/>
          <w:sz w:val="28"/>
          <w:szCs w:val="28"/>
        </w:rPr>
        <w:t xml:space="preserve"> образовани</w:t>
      </w:r>
      <w:r w:rsidR="006A29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E4305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43059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E43059">
        <w:rPr>
          <w:rFonts w:ascii="Times New Roman" w:hAnsi="Times New Roman"/>
          <w:sz w:val="28"/>
          <w:szCs w:val="28"/>
        </w:rPr>
        <w:t xml:space="preserve"> по одной из специальностей: "Лечебное дело", "Педиатрия" Подготовка в интернатуре/ординатуре по специальности "Онкология</w:t>
      </w:r>
    </w:p>
    <w:p w:rsidR="00E43059" w:rsidRPr="00E43059" w:rsidRDefault="00E43059" w:rsidP="00E43059">
      <w:pPr>
        <w:rPr>
          <w:rFonts w:ascii="Times New Roman" w:hAnsi="Times New Roman"/>
          <w:sz w:val="28"/>
          <w:szCs w:val="28"/>
        </w:rPr>
      </w:pPr>
      <w:r w:rsidRPr="00E43059">
        <w:rPr>
          <w:rFonts w:ascii="Times New Roman" w:hAnsi="Times New Roman"/>
          <w:sz w:val="28"/>
          <w:szCs w:val="28"/>
        </w:rPr>
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"Хирургия»</w:t>
      </w:r>
    </w:p>
    <w:p w:rsidR="00E43059" w:rsidRDefault="00E43059" w:rsidP="001536A9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523A94" w:rsidRDefault="00FC0BFA" w:rsidP="0031124D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</w:t>
      </w:r>
      <w:r w:rsidR="00F90142" w:rsidRPr="00523A94">
        <w:rPr>
          <w:rFonts w:ascii="Times New Roman" w:hAnsi="Times New Roman"/>
          <w:color w:val="000000"/>
          <w:sz w:val="28"/>
          <w:szCs w:val="28"/>
        </w:rPr>
        <w:t xml:space="preserve">методами </w:t>
      </w:r>
      <w:r w:rsidR="00D23135">
        <w:rPr>
          <w:rFonts w:ascii="Times New Roman" w:hAnsi="Times New Roman"/>
          <w:color w:val="000000"/>
          <w:sz w:val="28"/>
          <w:szCs w:val="28"/>
        </w:rPr>
        <w:t>диагностики, лечения, ведения пациентов с онкологическими заболеваниями</w:t>
      </w:r>
      <w:r w:rsidR="0031124D">
        <w:rPr>
          <w:rFonts w:ascii="Times New Roman" w:hAnsi="Times New Roman"/>
          <w:color w:val="000000"/>
          <w:sz w:val="28"/>
          <w:szCs w:val="28"/>
        </w:rPr>
        <w:t>.</w:t>
      </w:r>
      <w:r w:rsidR="00F90142" w:rsidRPr="00523A9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23135" w:rsidRPr="0031124D" w:rsidRDefault="00FC0BFA" w:rsidP="0031124D">
      <w:pPr>
        <w:jc w:val="both"/>
        <w:rPr>
          <w:rFonts w:ascii="Times New Roman" w:hAnsi="Times New Roman"/>
          <w:sz w:val="28"/>
          <w:szCs w:val="28"/>
        </w:rPr>
      </w:pPr>
      <w:r w:rsidRPr="0031124D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31124D">
        <w:rPr>
          <w:rFonts w:ascii="Times New Roman" w:hAnsi="Times New Roman"/>
          <w:b/>
          <w:sz w:val="28"/>
          <w:szCs w:val="28"/>
        </w:rPr>
        <w:t>:</w:t>
      </w:r>
    </w:p>
    <w:p w:rsidR="00D23135" w:rsidRPr="0031124D" w:rsidRDefault="00D23135" w:rsidP="0031124D">
      <w:pPr>
        <w:jc w:val="both"/>
        <w:rPr>
          <w:rFonts w:ascii="Times New Roman" w:hAnsi="Times New Roman"/>
          <w:sz w:val="28"/>
          <w:szCs w:val="28"/>
        </w:rPr>
      </w:pPr>
      <w:r w:rsidRPr="0031124D">
        <w:rPr>
          <w:rFonts w:ascii="Times New Roman" w:hAnsi="Times New Roman"/>
          <w:sz w:val="28"/>
          <w:szCs w:val="28"/>
        </w:rPr>
        <w:t xml:space="preserve">Злокачественные новообразования устойчиво занимают второе место в структуре причин смертности населения, уступая первое место лишь болезням системы кровообращения. Кроме этого, злокачественные новообразования являются одной из основных причин </w:t>
      </w:r>
      <w:proofErr w:type="spellStart"/>
      <w:r w:rsidRPr="0031124D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31124D">
        <w:rPr>
          <w:rFonts w:ascii="Times New Roman" w:hAnsi="Times New Roman"/>
          <w:sz w:val="28"/>
          <w:szCs w:val="28"/>
        </w:rPr>
        <w:t xml:space="preserve"> населения. Экономические потери при злокачественных новообразованиях обусловлены высокой стоимостью лечения, профилактических и реабилитационных мероприятий, длительной, часто необратимой утратой работоспособности, значительными затратами на социальное обеспечение и страхование. </w:t>
      </w:r>
      <w:r w:rsidR="0031124D" w:rsidRPr="0031124D">
        <w:rPr>
          <w:rFonts w:ascii="Times New Roman" w:hAnsi="Times New Roman"/>
          <w:sz w:val="28"/>
          <w:szCs w:val="28"/>
        </w:rPr>
        <w:t xml:space="preserve">Освоение  программы </w:t>
      </w:r>
      <w:r w:rsidR="0031124D">
        <w:rPr>
          <w:rFonts w:ascii="Times New Roman" w:hAnsi="Times New Roman"/>
          <w:sz w:val="28"/>
          <w:szCs w:val="28"/>
        </w:rPr>
        <w:t>«</w:t>
      </w:r>
      <w:r w:rsidR="0031124D" w:rsidRPr="0031124D">
        <w:rPr>
          <w:rFonts w:ascii="Times New Roman" w:hAnsi="Times New Roman"/>
          <w:sz w:val="28"/>
          <w:szCs w:val="28"/>
        </w:rPr>
        <w:t>Отдельные вопросы онкологии</w:t>
      </w:r>
      <w:r w:rsidR="0031124D">
        <w:rPr>
          <w:rFonts w:ascii="Times New Roman" w:hAnsi="Times New Roman"/>
          <w:sz w:val="28"/>
          <w:szCs w:val="28"/>
        </w:rPr>
        <w:t>»</w:t>
      </w:r>
      <w:r w:rsidR="0031124D" w:rsidRPr="0031124D">
        <w:rPr>
          <w:rFonts w:ascii="Times New Roman" w:hAnsi="Times New Roman"/>
          <w:sz w:val="28"/>
          <w:szCs w:val="28"/>
        </w:rPr>
        <w:t xml:space="preserve"> поможет врачу онкологу принять верное и своевременное клиническое решение в вопросах ведения пациентов со злокачественными новообразованиями легких, опухолями эндокринной, половой системы, снизить риск  тяжелого течения</w:t>
      </w:r>
      <w:r w:rsidRPr="0031124D">
        <w:rPr>
          <w:rFonts w:ascii="Times New Roman" w:hAnsi="Times New Roman"/>
          <w:sz w:val="28"/>
          <w:szCs w:val="28"/>
        </w:rPr>
        <w:t>, возникновени</w:t>
      </w:r>
      <w:r w:rsidR="0031124D" w:rsidRPr="0031124D">
        <w:rPr>
          <w:rFonts w:ascii="Times New Roman" w:hAnsi="Times New Roman"/>
          <w:sz w:val="28"/>
          <w:szCs w:val="28"/>
        </w:rPr>
        <w:t>я</w:t>
      </w:r>
      <w:r w:rsidRPr="0031124D">
        <w:rPr>
          <w:rFonts w:ascii="Times New Roman" w:hAnsi="Times New Roman"/>
          <w:sz w:val="28"/>
          <w:szCs w:val="28"/>
        </w:rPr>
        <w:t xml:space="preserve"> сложного комплекса социальных, психологических, </w:t>
      </w:r>
      <w:proofErr w:type="spellStart"/>
      <w:r w:rsidRPr="0031124D">
        <w:rPr>
          <w:rFonts w:ascii="Times New Roman" w:hAnsi="Times New Roman"/>
          <w:sz w:val="28"/>
          <w:szCs w:val="28"/>
        </w:rPr>
        <w:t>деонтологических</w:t>
      </w:r>
      <w:proofErr w:type="spellEnd"/>
      <w:r w:rsidRPr="0031124D">
        <w:rPr>
          <w:rFonts w:ascii="Times New Roman" w:hAnsi="Times New Roman"/>
          <w:sz w:val="28"/>
          <w:szCs w:val="28"/>
        </w:rPr>
        <w:t xml:space="preserve"> и нравственных проблем.</w:t>
      </w:r>
    </w:p>
    <w:p w:rsidR="008C23E4" w:rsidRPr="00523A94" w:rsidRDefault="00507847" w:rsidP="0031124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6A2995" w:rsidP="006A299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95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6A2995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6A2995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</w:t>
      </w:r>
      <w:r w:rsidR="00FC0BFA"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03B17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>
        <w:rPr>
          <w:rFonts w:ascii="Times New Roman" w:hAnsi="Times New Roman"/>
          <w:sz w:val="28"/>
          <w:szCs w:val="28"/>
        </w:rPr>
        <w:t xml:space="preserve">текущий контроль полученных знаний </w:t>
      </w:r>
      <w:r w:rsidR="00FC0BFA" w:rsidRPr="001D737C">
        <w:rPr>
          <w:rFonts w:ascii="Times New Roman" w:hAnsi="Times New Roman"/>
          <w:sz w:val="28"/>
          <w:szCs w:val="28"/>
        </w:rPr>
        <w:t xml:space="preserve">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="00FC0BFA"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="00FC0BFA"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31124D" w:rsidRPr="0031124D">
        <w:rPr>
          <w:rFonts w:ascii="Times New Roman" w:hAnsi="Times New Roman"/>
          <w:sz w:val="28"/>
          <w:szCs w:val="28"/>
        </w:rPr>
        <w:t>Отдельные вопросы онкологии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C62C73" w:rsidRDefault="00FC0BFA" w:rsidP="00C62C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2C7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2C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C62C73" w:rsidRPr="00C62C73" w:rsidRDefault="00C62C73" w:rsidP="00C62C73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F2341" w:rsidRPr="00C62C73" w:rsidRDefault="00FC0BFA" w:rsidP="00C62C73">
      <w:p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103838" w:rsidRPr="00C62C73">
        <w:rPr>
          <w:rFonts w:ascii="Times New Roman" w:hAnsi="Times New Roman"/>
          <w:sz w:val="28"/>
          <w:szCs w:val="28"/>
          <w:shd w:val="clear" w:color="auto" w:fill="FFFFFF"/>
        </w:rPr>
        <w:t xml:space="preserve">освоившего программу </w:t>
      </w:r>
      <w:r w:rsidR="00AC08CB" w:rsidRPr="00C62C7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1124D" w:rsidRPr="0031124D">
        <w:rPr>
          <w:rFonts w:ascii="Times New Roman" w:hAnsi="Times New Roman"/>
          <w:sz w:val="28"/>
          <w:szCs w:val="28"/>
        </w:rPr>
        <w:t>Отдельные вопросы онкологии</w:t>
      </w:r>
      <w:r w:rsidR="00AC08CB" w:rsidRPr="00C62C73">
        <w:rPr>
          <w:rFonts w:ascii="Times New Roman" w:hAnsi="Times New Roman"/>
          <w:sz w:val="28"/>
          <w:szCs w:val="28"/>
        </w:rPr>
        <w:t>»</w:t>
      </w:r>
      <w:r w:rsidR="00AC08CB" w:rsidRPr="00C62C73">
        <w:rPr>
          <w:rFonts w:ascii="Times New Roman" w:hAnsi="Times New Roman"/>
          <w:sz w:val="28"/>
          <w:szCs w:val="28"/>
          <w:shd w:val="clear" w:color="auto" w:fill="FFFFFF"/>
        </w:rPr>
        <w:t xml:space="preserve"> обновляются знания, повышается уровень владения </w:t>
      </w:r>
      <w:r w:rsidR="00C62C73">
        <w:rPr>
          <w:rFonts w:ascii="Times New Roman" w:hAnsi="Times New Roman"/>
          <w:sz w:val="28"/>
          <w:szCs w:val="28"/>
          <w:shd w:val="clear" w:color="auto" w:fill="FFFFFF"/>
        </w:rPr>
        <w:t>умениями и навыками, необходимыми для выполнения трудовых действий</w:t>
      </w:r>
      <w:r w:rsidR="00C62C73" w:rsidRPr="00C62C7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62C73">
        <w:rPr>
          <w:rFonts w:ascii="Times New Roman" w:hAnsi="Times New Roman"/>
          <w:sz w:val="28"/>
          <w:szCs w:val="28"/>
          <w:shd w:val="clear" w:color="auto" w:fill="FFFFFF"/>
        </w:rPr>
        <w:t xml:space="preserve"> совершенствования профессиональных компетенций врача –онколога:</w:t>
      </w:r>
    </w:p>
    <w:p w:rsidR="001D0296" w:rsidRPr="00C62C73" w:rsidRDefault="00C62C73" w:rsidP="00C6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0296" w:rsidRPr="00C62C73">
        <w:rPr>
          <w:rFonts w:ascii="Times New Roman" w:hAnsi="Times New Roman"/>
          <w:sz w:val="28"/>
          <w:szCs w:val="28"/>
        </w:rPr>
        <w:t>профилактическ</w:t>
      </w:r>
      <w:r>
        <w:rPr>
          <w:rFonts w:ascii="Times New Roman" w:hAnsi="Times New Roman"/>
          <w:sz w:val="28"/>
          <w:szCs w:val="28"/>
        </w:rPr>
        <w:t>ой</w:t>
      </w:r>
      <w:r w:rsidR="001D0296" w:rsidRPr="00C62C73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и-</w:t>
      </w:r>
    </w:p>
    <w:p w:rsidR="001D0296" w:rsidRPr="00C62C73" w:rsidRDefault="001D0296" w:rsidP="00C62C73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>осуществлени</w:t>
      </w:r>
      <w:r w:rsidR="00C62C73">
        <w:rPr>
          <w:rFonts w:ascii="Times New Roman" w:hAnsi="Times New Roman"/>
          <w:sz w:val="28"/>
          <w:szCs w:val="28"/>
        </w:rPr>
        <w:t>е</w:t>
      </w:r>
      <w:r w:rsidRPr="00C62C73">
        <w:rPr>
          <w:rFonts w:ascii="Times New Roman" w:hAnsi="Times New Roman"/>
          <w:sz w:val="28"/>
          <w:szCs w:val="28"/>
        </w:rPr>
        <w:t xml:space="preserve">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62C73" w:rsidRDefault="001D0296" w:rsidP="00C62C73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>проведени</w:t>
      </w:r>
      <w:r w:rsidR="00C62C73">
        <w:rPr>
          <w:rFonts w:ascii="Times New Roman" w:hAnsi="Times New Roman"/>
          <w:sz w:val="28"/>
          <w:szCs w:val="28"/>
        </w:rPr>
        <w:t>е</w:t>
      </w:r>
      <w:r w:rsidRPr="00C62C73">
        <w:rPr>
          <w:rFonts w:ascii="Times New Roman" w:hAnsi="Times New Roman"/>
          <w:sz w:val="28"/>
          <w:szCs w:val="28"/>
        </w:rPr>
        <w:t xml:space="preserve">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1D0296" w:rsidRPr="00C62C73" w:rsidRDefault="00C62C73" w:rsidP="00C62C73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D0296" w:rsidRPr="00C62C73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</w:t>
      </w:r>
      <w:r w:rsidR="001D0296" w:rsidRPr="00C62C73">
        <w:rPr>
          <w:rFonts w:ascii="Times New Roman" w:hAnsi="Times New Roman"/>
          <w:sz w:val="28"/>
          <w:szCs w:val="28"/>
        </w:rPr>
        <w:t xml:space="preserve"> социально-гигиенических методик сбора и медико-статистического анализа информации о показателях здоровья взрослых и подростков (ПК-4)</w:t>
      </w:r>
      <w:r>
        <w:rPr>
          <w:rFonts w:ascii="Times New Roman" w:hAnsi="Times New Roman"/>
          <w:sz w:val="28"/>
          <w:szCs w:val="28"/>
        </w:rPr>
        <w:t>.</w:t>
      </w:r>
    </w:p>
    <w:p w:rsidR="001D0296" w:rsidRPr="00C62C73" w:rsidRDefault="00C62C73" w:rsidP="00C6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0296" w:rsidRPr="00C62C73">
        <w:rPr>
          <w:rFonts w:ascii="Times New Roman" w:hAnsi="Times New Roman"/>
          <w:sz w:val="28"/>
          <w:szCs w:val="28"/>
        </w:rPr>
        <w:t>диагностическ</w:t>
      </w:r>
      <w:r>
        <w:rPr>
          <w:rFonts w:ascii="Times New Roman" w:hAnsi="Times New Roman"/>
          <w:sz w:val="28"/>
          <w:szCs w:val="28"/>
        </w:rPr>
        <w:t>ой</w:t>
      </w:r>
      <w:r w:rsidR="001D0296" w:rsidRPr="00C62C73">
        <w:rPr>
          <w:rFonts w:ascii="Times New Roman" w:hAnsi="Times New Roman"/>
          <w:sz w:val="28"/>
          <w:szCs w:val="28"/>
        </w:rPr>
        <w:t xml:space="preserve"> деятельнос</w:t>
      </w:r>
      <w:r>
        <w:rPr>
          <w:rFonts w:ascii="Times New Roman" w:hAnsi="Times New Roman"/>
          <w:sz w:val="28"/>
          <w:szCs w:val="28"/>
        </w:rPr>
        <w:t>ти</w:t>
      </w:r>
      <w:r w:rsidR="001D0296" w:rsidRPr="00C62C73">
        <w:rPr>
          <w:rFonts w:ascii="Times New Roman" w:hAnsi="Times New Roman"/>
          <w:sz w:val="28"/>
          <w:szCs w:val="28"/>
        </w:rPr>
        <w:t>:</w:t>
      </w:r>
    </w:p>
    <w:p w:rsidR="001D0296" w:rsidRPr="00C62C73" w:rsidRDefault="00C62C73" w:rsidP="00C62C73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0296" w:rsidRPr="00C62C73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е</w:t>
      </w:r>
      <w:r w:rsidR="001D0296" w:rsidRPr="00C62C73">
        <w:rPr>
          <w:rFonts w:ascii="Times New Roman" w:hAnsi="Times New Roman"/>
          <w:sz w:val="28"/>
          <w:szCs w:val="28"/>
        </w:rPr>
        <w:t xml:space="preserve">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D0296" w:rsidRPr="00C62C73" w:rsidRDefault="00C62C73" w:rsidP="00C6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0296" w:rsidRPr="00C62C73">
        <w:rPr>
          <w:rFonts w:ascii="Times New Roman" w:hAnsi="Times New Roman"/>
          <w:sz w:val="28"/>
          <w:szCs w:val="28"/>
        </w:rPr>
        <w:t>лечебн</w:t>
      </w:r>
      <w:r>
        <w:rPr>
          <w:rFonts w:ascii="Times New Roman" w:hAnsi="Times New Roman"/>
          <w:sz w:val="28"/>
          <w:szCs w:val="28"/>
        </w:rPr>
        <w:t>ой</w:t>
      </w:r>
      <w:r w:rsidR="001D0296" w:rsidRPr="00C62C73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1D0296" w:rsidRPr="00C62C73">
        <w:rPr>
          <w:rFonts w:ascii="Times New Roman" w:hAnsi="Times New Roman"/>
          <w:sz w:val="28"/>
          <w:szCs w:val="28"/>
        </w:rPr>
        <w:t>:</w:t>
      </w:r>
    </w:p>
    <w:p w:rsidR="001D0296" w:rsidRPr="00C62C73" w:rsidRDefault="001D0296" w:rsidP="00C62C73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>ведени</w:t>
      </w:r>
      <w:r w:rsidR="00C62C73" w:rsidRPr="00C62C73">
        <w:rPr>
          <w:rFonts w:ascii="Times New Roman" w:hAnsi="Times New Roman"/>
          <w:sz w:val="28"/>
          <w:szCs w:val="28"/>
        </w:rPr>
        <w:t>е</w:t>
      </w:r>
      <w:r w:rsidRPr="00C62C73">
        <w:rPr>
          <w:rFonts w:ascii="Times New Roman" w:hAnsi="Times New Roman"/>
          <w:sz w:val="28"/>
          <w:szCs w:val="28"/>
        </w:rPr>
        <w:t xml:space="preserve"> и лечени</w:t>
      </w:r>
      <w:r w:rsidR="00C62C73" w:rsidRPr="00C62C73">
        <w:rPr>
          <w:rFonts w:ascii="Times New Roman" w:hAnsi="Times New Roman"/>
          <w:sz w:val="28"/>
          <w:szCs w:val="28"/>
        </w:rPr>
        <w:t>е</w:t>
      </w:r>
      <w:r w:rsidRPr="00C62C73">
        <w:rPr>
          <w:rFonts w:ascii="Times New Roman" w:hAnsi="Times New Roman"/>
          <w:sz w:val="28"/>
          <w:szCs w:val="28"/>
        </w:rPr>
        <w:t xml:space="preserve"> пациентов, нуждающихся в оказании онкологической медицинской помощи (ПК-6);</w:t>
      </w:r>
    </w:p>
    <w:p w:rsidR="00C62C73" w:rsidRPr="00C62C73" w:rsidRDefault="00C62C73" w:rsidP="00C6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62C73">
        <w:rPr>
          <w:rFonts w:ascii="Times New Roman" w:hAnsi="Times New Roman"/>
          <w:sz w:val="28"/>
          <w:szCs w:val="28"/>
        </w:rPr>
        <w:t>реабилитационн</w:t>
      </w:r>
      <w:r>
        <w:rPr>
          <w:rFonts w:ascii="Times New Roman" w:hAnsi="Times New Roman"/>
          <w:sz w:val="28"/>
          <w:szCs w:val="28"/>
        </w:rPr>
        <w:t>ой</w:t>
      </w:r>
      <w:r w:rsidRPr="00C62C73">
        <w:rPr>
          <w:rFonts w:ascii="Times New Roman" w:hAnsi="Times New Roman"/>
          <w:sz w:val="28"/>
          <w:szCs w:val="28"/>
        </w:rPr>
        <w:t xml:space="preserve"> деяте</w:t>
      </w:r>
      <w:r>
        <w:rPr>
          <w:rFonts w:ascii="Times New Roman" w:hAnsi="Times New Roman"/>
          <w:sz w:val="28"/>
          <w:szCs w:val="28"/>
        </w:rPr>
        <w:t>льности</w:t>
      </w:r>
      <w:r w:rsidRPr="00C62C73">
        <w:rPr>
          <w:rFonts w:ascii="Times New Roman" w:hAnsi="Times New Roman"/>
          <w:sz w:val="28"/>
          <w:szCs w:val="28"/>
        </w:rPr>
        <w:t>:</w:t>
      </w:r>
    </w:p>
    <w:p w:rsidR="00C62C73" w:rsidRPr="00C62C73" w:rsidRDefault="00C62C73" w:rsidP="00C62C73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C62C73" w:rsidRPr="00C62C73" w:rsidRDefault="00C62C73" w:rsidP="00C62C73">
      <w:pPr>
        <w:rPr>
          <w:rFonts w:ascii="Times New Roman" w:hAnsi="Times New Roman"/>
          <w:sz w:val="28"/>
          <w:szCs w:val="28"/>
        </w:rPr>
      </w:pPr>
      <w:r w:rsidRPr="00C62C73">
        <w:rPr>
          <w:rFonts w:ascii="Times New Roman" w:hAnsi="Times New Roman"/>
          <w:sz w:val="28"/>
          <w:szCs w:val="28"/>
        </w:rPr>
        <w:t>психолого-педагогическая деятельность:</w:t>
      </w:r>
    </w:p>
    <w:p w:rsidR="00C62C73" w:rsidRPr="00D23135" w:rsidRDefault="00C62C73" w:rsidP="00D23135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23135">
        <w:rPr>
          <w:rFonts w:ascii="Times New Roman" w:hAnsi="Times New Roman"/>
          <w:sz w:val="28"/>
          <w:szCs w:val="28"/>
        </w:rPr>
        <w:t>формировани</w:t>
      </w:r>
      <w:r w:rsidR="00D23135">
        <w:rPr>
          <w:rFonts w:ascii="Times New Roman" w:hAnsi="Times New Roman"/>
          <w:sz w:val="28"/>
          <w:szCs w:val="28"/>
        </w:rPr>
        <w:t>е</w:t>
      </w:r>
      <w:r w:rsidRPr="00D23135">
        <w:rPr>
          <w:rFonts w:ascii="Times New Roman" w:hAnsi="Times New Roman"/>
          <w:sz w:val="28"/>
          <w:szCs w:val="28"/>
        </w:rPr>
        <w:t xml:space="preserve"> у населения, пациентов и членов их семей мотивации, направленной на сохранение и укрепление своего здоровья и здоровья окружающих (ПК-9);</w:t>
      </w:r>
      <w:r w:rsidR="00D23135">
        <w:rPr>
          <w:rFonts w:ascii="Times New Roman" w:hAnsi="Times New Roman"/>
          <w:sz w:val="28"/>
          <w:szCs w:val="28"/>
        </w:rPr>
        <w:t xml:space="preserve"> </w:t>
      </w:r>
    </w:p>
    <w:p w:rsidR="00C62C73" w:rsidRPr="00C62C73" w:rsidRDefault="00D23135" w:rsidP="00C6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62C73" w:rsidRPr="00C62C73">
        <w:rPr>
          <w:rFonts w:ascii="Times New Roman" w:hAnsi="Times New Roman"/>
          <w:sz w:val="28"/>
          <w:szCs w:val="28"/>
        </w:rPr>
        <w:t>организационно-управленческ</w:t>
      </w:r>
      <w:r>
        <w:rPr>
          <w:rFonts w:ascii="Times New Roman" w:hAnsi="Times New Roman"/>
          <w:sz w:val="28"/>
          <w:szCs w:val="28"/>
        </w:rPr>
        <w:t>ой</w:t>
      </w:r>
      <w:r w:rsidR="00C62C73" w:rsidRPr="00C62C73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и:</w:t>
      </w:r>
    </w:p>
    <w:p w:rsidR="00D23135" w:rsidRPr="00C62C73" w:rsidRDefault="00D23135" w:rsidP="00D23135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C73" w:rsidRPr="00D23135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е</w:t>
      </w:r>
      <w:r w:rsidR="00C62C73" w:rsidRPr="00D23135">
        <w:rPr>
          <w:rFonts w:ascii="Times New Roman" w:hAnsi="Times New Roman"/>
          <w:sz w:val="28"/>
          <w:szCs w:val="28"/>
        </w:rPr>
        <w:t xml:space="preserve"> основных принципов организации и управления в сфере охраны здоровья граждан, в медицинских организациях и их </w:t>
      </w:r>
    </w:p>
    <w:p w:rsidR="00507847" w:rsidRPr="00D23135" w:rsidRDefault="00D23135" w:rsidP="00D23135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23135">
        <w:rPr>
          <w:rFonts w:ascii="Times New Roman" w:hAnsi="Times New Roman"/>
          <w:sz w:val="28"/>
          <w:szCs w:val="28"/>
        </w:rPr>
        <w:t>участие</w:t>
      </w:r>
      <w:r w:rsidR="00C62C73" w:rsidRPr="00D23135">
        <w:rPr>
          <w:rFonts w:ascii="Times New Roman" w:hAnsi="Times New Roman"/>
          <w:sz w:val="28"/>
          <w:szCs w:val="28"/>
        </w:rPr>
        <w:t xml:space="preserve"> в оценке качества оказания медицинской помощи с использованием основных медико-статистических показателей (ПК-11);</w:t>
      </w: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A2995" w:rsidRDefault="006A2995" w:rsidP="006A299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6A2995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3135" w:rsidRPr="00E43059" w:rsidRDefault="00FC0BFA" w:rsidP="00D23135">
      <w:pPr>
        <w:rPr>
          <w:rFonts w:ascii="Times New Roman" w:hAnsi="Times New Roman"/>
          <w:sz w:val="28"/>
          <w:szCs w:val="28"/>
        </w:rPr>
      </w:pPr>
      <w:r w:rsidRPr="00D23135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D23135" w:rsidRPr="00E43059">
        <w:rPr>
          <w:rFonts w:ascii="Times New Roman" w:hAnsi="Times New Roman"/>
          <w:sz w:val="28"/>
          <w:szCs w:val="28"/>
        </w:rPr>
        <w:t>В</w:t>
      </w:r>
      <w:r w:rsidR="00D23135">
        <w:rPr>
          <w:rFonts w:ascii="Times New Roman" w:hAnsi="Times New Roman"/>
          <w:sz w:val="28"/>
          <w:szCs w:val="28"/>
        </w:rPr>
        <w:t>рачи с в</w:t>
      </w:r>
      <w:r w:rsidR="00D23135" w:rsidRPr="00E43059">
        <w:rPr>
          <w:rFonts w:ascii="Times New Roman" w:hAnsi="Times New Roman"/>
          <w:sz w:val="28"/>
          <w:szCs w:val="28"/>
        </w:rPr>
        <w:t>ысш</w:t>
      </w:r>
      <w:r w:rsidR="00D23135">
        <w:rPr>
          <w:rFonts w:ascii="Times New Roman" w:hAnsi="Times New Roman"/>
          <w:sz w:val="28"/>
          <w:szCs w:val="28"/>
        </w:rPr>
        <w:t>им</w:t>
      </w:r>
      <w:r w:rsidR="00D23135" w:rsidRPr="00E43059">
        <w:rPr>
          <w:rFonts w:ascii="Times New Roman" w:hAnsi="Times New Roman"/>
          <w:sz w:val="28"/>
          <w:szCs w:val="28"/>
        </w:rPr>
        <w:t xml:space="preserve"> образовани</w:t>
      </w:r>
      <w:r w:rsidR="006A2995">
        <w:rPr>
          <w:rFonts w:ascii="Times New Roman" w:hAnsi="Times New Roman"/>
          <w:sz w:val="28"/>
          <w:szCs w:val="28"/>
        </w:rPr>
        <w:t>е</w:t>
      </w:r>
      <w:r w:rsidR="00D23135">
        <w:rPr>
          <w:rFonts w:ascii="Times New Roman" w:hAnsi="Times New Roman"/>
          <w:sz w:val="28"/>
          <w:szCs w:val="28"/>
        </w:rPr>
        <w:t>м</w:t>
      </w:r>
      <w:r w:rsidR="00D23135" w:rsidRPr="00E4305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D23135" w:rsidRPr="00E43059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D23135" w:rsidRPr="00E43059">
        <w:rPr>
          <w:rFonts w:ascii="Times New Roman" w:hAnsi="Times New Roman"/>
          <w:sz w:val="28"/>
          <w:szCs w:val="28"/>
        </w:rPr>
        <w:t xml:space="preserve"> по одной из специальностей: "Лечебное дело", "Педиатрия" Подготовка в интернатуре/ординатуре по специальности "Онкология</w:t>
      </w:r>
    </w:p>
    <w:p w:rsidR="004F2341" w:rsidRPr="00D23135" w:rsidRDefault="00D23135" w:rsidP="00D23135">
      <w:pPr>
        <w:rPr>
          <w:rFonts w:ascii="Times New Roman" w:hAnsi="Times New Roman"/>
          <w:sz w:val="28"/>
          <w:szCs w:val="28"/>
        </w:rPr>
      </w:pPr>
      <w:r w:rsidRPr="00E43059">
        <w:rPr>
          <w:rFonts w:ascii="Times New Roman" w:hAnsi="Times New Roman"/>
          <w:sz w:val="28"/>
          <w:szCs w:val="28"/>
        </w:rPr>
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"Хирургия»</w:t>
      </w:r>
    </w:p>
    <w:p w:rsidR="00FC0BFA" w:rsidRPr="001D737C" w:rsidRDefault="00FC0BFA" w:rsidP="004F2341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</w:rPr>
        <w:t>Продолжительность обучения</w:t>
      </w:r>
      <w:r w:rsidRPr="001D737C">
        <w:rPr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6A2995" w:rsidRDefault="006A2995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995" w:rsidRPr="006A2995" w:rsidRDefault="006A2995" w:rsidP="006A2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995">
        <w:rPr>
          <w:rFonts w:ascii="Times New Roman" w:hAnsi="Times New Roman"/>
          <w:b/>
          <w:sz w:val="28"/>
          <w:szCs w:val="28"/>
        </w:rPr>
        <w:t>Календарный график</w:t>
      </w:r>
      <w:r w:rsidRPr="006A2995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6A2995" w:rsidRPr="006A2995" w:rsidRDefault="00F03B17" w:rsidP="006A2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22.03.2021 – 19.04</w:t>
      </w:r>
      <w:r w:rsidR="006A2995" w:rsidRPr="006A2995">
        <w:rPr>
          <w:rFonts w:ascii="Times New Roman" w:hAnsi="Times New Roman"/>
          <w:sz w:val="28"/>
          <w:szCs w:val="28"/>
        </w:rPr>
        <w:t>.2021</w:t>
      </w:r>
    </w:p>
    <w:p w:rsidR="006A2995" w:rsidRPr="001D737C" w:rsidRDefault="00F03B17" w:rsidP="006A2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04.10.2021 – 01</w:t>
      </w:r>
      <w:r w:rsidR="006A2995" w:rsidRPr="006A2995">
        <w:rPr>
          <w:rFonts w:ascii="Times New Roman" w:hAnsi="Times New Roman"/>
          <w:sz w:val="28"/>
          <w:szCs w:val="28"/>
        </w:rPr>
        <w:t>.11.2021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6A299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E77F4" w:rsidRDefault="007B1E8D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0C6632">
              <w:rPr>
                <w:rFonts w:ascii="Times New Roman" w:hAnsi="Times New Roman"/>
                <w:color w:val="000000"/>
                <w:sz w:val="28"/>
                <w:szCs w:val="28"/>
              </w:rPr>
              <w:t>Опухоли женских половых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05BE0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45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E77F4" w:rsidRDefault="007B1E8D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632">
              <w:rPr>
                <w:rFonts w:ascii="Times New Roman" w:hAnsi="Times New Roman"/>
                <w:sz w:val="28"/>
                <w:szCs w:val="28"/>
              </w:rPr>
              <w:t>Диффузная и очаговая мастопатия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31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692757" w:rsidRDefault="007B1E8D" w:rsidP="007B1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632">
              <w:rPr>
                <w:rFonts w:ascii="Times New Roman" w:hAnsi="Times New Roman"/>
                <w:sz w:val="28"/>
                <w:szCs w:val="28"/>
              </w:rPr>
              <w:t>Диагностика злокачественных новообразований легких</w:t>
            </w:r>
            <w:r w:rsidRPr="00EF0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897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Default="007B1E8D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E8D">
              <w:rPr>
                <w:rFonts w:ascii="Times New Roman" w:hAnsi="Times New Roman"/>
                <w:sz w:val="28"/>
                <w:szCs w:val="28"/>
              </w:rPr>
              <w:t>Рак легких</w:t>
            </w:r>
          </w:p>
          <w:p w:rsidR="0089794D" w:rsidRPr="007B1E8D" w:rsidRDefault="0089794D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8979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E356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897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7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0E3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E35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0E3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E35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E3561" w:rsidP="000E3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C945C4" w:rsidP="000E3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0E35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FC0BFA" w:rsidRPr="001D737C" w:rsidRDefault="00FC0BFA" w:rsidP="006A2995">
      <w:pPr>
        <w:pStyle w:val="1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A243EC" w:rsidRDefault="00A243EC" w:rsidP="00A243E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243EC" w:rsidRPr="00A243EC" w:rsidRDefault="00A243EC" w:rsidP="00A243E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A243E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A243E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7B1E8D" w:rsidRPr="000C6632">
        <w:rPr>
          <w:rFonts w:ascii="Times New Roman" w:hAnsi="Times New Roman"/>
          <w:b/>
          <w:color w:val="000000"/>
          <w:sz w:val="28"/>
          <w:szCs w:val="28"/>
        </w:rPr>
        <w:t>Опухоли женских половых органов</w:t>
      </w:r>
    </w:p>
    <w:p w:rsidR="00A243EC" w:rsidRPr="00A243EC" w:rsidRDefault="00A243EC" w:rsidP="00A243EC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A243EC" w:rsidRPr="00A243EC" w:rsidRDefault="00A243EC" w:rsidP="00A243EC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b/>
          <w:sz w:val="28"/>
          <w:szCs w:val="28"/>
        </w:rPr>
        <w:t>Трудоемкость:</w:t>
      </w:r>
      <w:r w:rsidRPr="00A243EC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A243EC" w:rsidRPr="00A243EC" w:rsidRDefault="00A243EC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A243EC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A243EC">
        <w:rPr>
          <w:rFonts w:ascii="Times New Roman" w:hAnsi="Times New Roman"/>
          <w:sz w:val="28"/>
          <w:szCs w:val="28"/>
        </w:rPr>
        <w:t xml:space="preserve"> - 9 </w:t>
      </w:r>
      <w:proofErr w:type="spellStart"/>
      <w:r w:rsidRPr="00A243EC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C945C4" w:rsidRDefault="00C945C4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)- 2</w:t>
      </w:r>
      <w:r w:rsidRPr="00A243EC">
        <w:rPr>
          <w:rFonts w:ascii="Times New Roman" w:hAnsi="Times New Roman"/>
          <w:sz w:val="28"/>
          <w:szCs w:val="28"/>
        </w:rPr>
        <w:t xml:space="preserve"> </w:t>
      </w:r>
    </w:p>
    <w:p w:rsidR="00A243EC" w:rsidRPr="00A243EC" w:rsidRDefault="00A243EC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sz w:val="28"/>
          <w:szCs w:val="28"/>
        </w:rPr>
        <w:t>Практические задания</w:t>
      </w:r>
      <w:r w:rsidR="006A2995">
        <w:rPr>
          <w:rFonts w:ascii="Times New Roman" w:hAnsi="Times New Roman"/>
          <w:sz w:val="28"/>
          <w:szCs w:val="28"/>
        </w:rPr>
        <w:t>(ОСК)</w:t>
      </w:r>
      <w:r w:rsidRPr="00A243EC">
        <w:rPr>
          <w:rFonts w:ascii="Times New Roman" w:hAnsi="Times New Roman"/>
          <w:sz w:val="28"/>
          <w:szCs w:val="28"/>
        </w:rPr>
        <w:t xml:space="preserve">- 4 </w:t>
      </w:r>
      <w:proofErr w:type="spellStart"/>
      <w:r w:rsidRPr="00A243EC">
        <w:rPr>
          <w:rFonts w:ascii="Times New Roman" w:hAnsi="Times New Roman"/>
          <w:sz w:val="28"/>
          <w:szCs w:val="28"/>
        </w:rPr>
        <w:t>ак</w:t>
      </w:r>
      <w:proofErr w:type="spellEnd"/>
      <w:r w:rsidRPr="00A243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43EC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A243EC" w:rsidRPr="00A243EC" w:rsidRDefault="00A243EC" w:rsidP="00A243EC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243EC">
        <w:rPr>
          <w:rFonts w:ascii="Times New Roman" w:hAnsi="Times New Roman"/>
          <w:sz w:val="28"/>
          <w:szCs w:val="28"/>
        </w:rPr>
        <w:t xml:space="preserve">Самоподготовка-21 </w:t>
      </w:r>
      <w:proofErr w:type="spellStart"/>
      <w:r w:rsidRPr="00A243EC">
        <w:rPr>
          <w:rFonts w:ascii="Times New Roman" w:hAnsi="Times New Roman"/>
          <w:sz w:val="28"/>
          <w:szCs w:val="28"/>
        </w:rPr>
        <w:t>ак.ч</w:t>
      </w:r>
      <w:proofErr w:type="spellEnd"/>
      <w:r w:rsidRPr="00A243EC">
        <w:rPr>
          <w:rFonts w:ascii="Times New Roman" w:hAnsi="Times New Roman"/>
          <w:sz w:val="28"/>
          <w:szCs w:val="28"/>
        </w:rPr>
        <w:t>.</w:t>
      </w:r>
    </w:p>
    <w:p w:rsidR="00A243EC" w:rsidRPr="00A243EC" w:rsidRDefault="00A243EC" w:rsidP="00A243EC">
      <w:pPr>
        <w:pStyle w:val="a4"/>
        <w:ind w:left="360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243EC" w:rsidRPr="009172B0" w:rsidTr="00AC331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A243EC" w:rsidRPr="009172B0" w:rsidTr="00AC3319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6A2995" w:rsidP="006A2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A243EC" w:rsidRPr="009172B0" w:rsidTr="00AC3319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7B1E8D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C353A2">
              <w:rPr>
                <w:rFonts w:ascii="Times New Roman" w:hAnsi="Times New Roman"/>
                <w:sz w:val="28"/>
                <w:szCs w:val="28"/>
                <w:lang w:eastAsia="ru-RU"/>
              </w:rPr>
              <w:t>Рак шейки 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3EC" w:rsidRPr="009172B0" w:rsidTr="00AC331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7B1E8D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C353A2">
              <w:rPr>
                <w:rFonts w:ascii="Times New Roman" w:hAnsi="Times New Roman"/>
                <w:sz w:val="28"/>
                <w:szCs w:val="28"/>
                <w:lang w:eastAsia="ru-RU"/>
              </w:rPr>
              <w:t>Гиперпластические процессы эндометрия и рак тела 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D84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</w:t>
            </w:r>
            <w:r w:rsidR="00D84F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43EC" w:rsidRPr="009172B0" w:rsidTr="00AC3319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A243EC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7B1E8D" w:rsidP="00AC3319">
            <w:pPr>
              <w:rPr>
                <w:rFonts w:ascii="Times New Roman" w:hAnsi="Times New Roman"/>
                <w:sz w:val="28"/>
                <w:szCs w:val="28"/>
              </w:rPr>
            </w:pPr>
            <w:r w:rsidRPr="00C353A2">
              <w:rPr>
                <w:rFonts w:ascii="Times New Roman" w:hAnsi="Times New Roman"/>
                <w:sz w:val="28"/>
                <w:szCs w:val="28"/>
                <w:lang w:eastAsia="ru-RU"/>
              </w:rPr>
              <w:t>Рак шейки матки и беременность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9172B0" w:rsidRDefault="00D84F94" w:rsidP="00AC3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84F94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43EC">
        <w:rPr>
          <w:rFonts w:ascii="Times New Roman" w:hAnsi="Times New Roman"/>
          <w:sz w:val="28"/>
          <w:szCs w:val="28"/>
        </w:rPr>
        <w:br w:type="page"/>
      </w:r>
      <w:r w:rsidR="00FC0BFA"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A243EC">
        <w:rPr>
          <w:rFonts w:ascii="Times New Roman" w:hAnsi="Times New Roman"/>
          <w:b/>
          <w:sz w:val="28"/>
          <w:szCs w:val="28"/>
        </w:rPr>
        <w:t xml:space="preserve">2. </w:t>
      </w:r>
      <w:r w:rsidR="00D84F94" w:rsidRPr="000C6632">
        <w:rPr>
          <w:rFonts w:ascii="Times New Roman" w:hAnsi="Times New Roman"/>
          <w:b/>
          <w:sz w:val="28"/>
          <w:szCs w:val="28"/>
        </w:rPr>
        <w:t>Диффузная и очаговая мастопатия</w:t>
      </w:r>
      <w:r w:rsidR="00D84F94"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84F94" w:rsidRDefault="00D84F94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A2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243EC" w:rsidRPr="00A155E3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3EC" w:rsidRPr="00FF4BC0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43EC" w:rsidRPr="00FF4BC0" w:rsidRDefault="00A243EC" w:rsidP="00A243E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A243EC" w:rsidRPr="00FF4BC0" w:rsidRDefault="00A243EC" w:rsidP="00A243EC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243EC" w:rsidRPr="00FF4BC0" w:rsidTr="00AC331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D84F94" w:rsidRDefault="00A243EC" w:rsidP="00AC3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4F9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243EC" w:rsidRPr="00FF4BC0" w:rsidTr="00AC3319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D84F94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6A2995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A243EC" w:rsidRPr="00FF4BC0" w:rsidTr="00AC3319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D84F94" w:rsidRDefault="00D84F94" w:rsidP="00AC3319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84F94">
              <w:rPr>
                <w:rFonts w:ascii="Times New Roman" w:hAnsi="Times New Roman"/>
                <w:sz w:val="28"/>
                <w:szCs w:val="28"/>
              </w:rPr>
              <w:t>Доброкачествен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84F94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D84F94">
              <w:rPr>
                <w:rFonts w:ascii="Times New Roman" w:hAnsi="Times New Roman"/>
                <w:sz w:val="28"/>
                <w:szCs w:val="28"/>
              </w:rPr>
              <w:t xml:space="preserve"> опухоли и очаговые дисплазии молочных желез.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BB17FE" w:rsidP="00AC331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D84F94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D84F94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BB17FE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3EC" w:rsidRPr="00FF4BC0" w:rsidTr="00AC3319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D84F94" w:rsidRDefault="00D84F94" w:rsidP="00AC331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4F94">
              <w:rPr>
                <w:rFonts w:ascii="Times New Roman" w:hAnsi="Times New Roman"/>
                <w:sz w:val="28"/>
                <w:szCs w:val="28"/>
              </w:rPr>
              <w:t>Диффузная мастопатия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BB17FE" w:rsidP="00D84F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D84F94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BB17FE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3EC" w:rsidRPr="00FF4BC0" w:rsidTr="00AC3319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D84F94" w:rsidRDefault="00D84F94" w:rsidP="00AC331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4F94">
              <w:rPr>
                <w:rFonts w:ascii="Times New Roman" w:hAnsi="Times New Roman"/>
                <w:sz w:val="28"/>
                <w:szCs w:val="28"/>
              </w:rPr>
              <w:t>Злокачественные опухоли молочной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BB17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B17F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D84F94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EC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3EC" w:rsidRPr="00FF4BC0" w:rsidRDefault="00BB17FE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243EC" w:rsidRPr="00FF4BC0" w:rsidRDefault="00A243EC" w:rsidP="00AC3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3EC" w:rsidRDefault="00FC0BFA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02610B" w:rsidRPr="00A24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2610B" w:rsidRPr="00A243EC">
        <w:rPr>
          <w:rFonts w:ascii="Times New Roman" w:hAnsi="Times New Roman"/>
          <w:b/>
          <w:sz w:val="28"/>
          <w:szCs w:val="28"/>
        </w:rPr>
        <w:t xml:space="preserve">3 </w:t>
      </w:r>
      <w:r w:rsidR="00BB17FE" w:rsidRPr="000C6632">
        <w:rPr>
          <w:rFonts w:ascii="Times New Roman" w:hAnsi="Times New Roman"/>
          <w:b/>
          <w:sz w:val="28"/>
          <w:szCs w:val="28"/>
        </w:rPr>
        <w:t>Диагностика злокачественных новообразований легких</w:t>
      </w:r>
    </w:p>
    <w:p w:rsidR="00BB17FE" w:rsidRDefault="00BB17FE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2610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A2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A71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A71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B1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6E2F2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2F2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6E2F2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6A299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6E2F2A" w:rsidRDefault="00BB17FE" w:rsidP="00BB1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3A2">
              <w:rPr>
                <w:rFonts w:ascii="Times New Roman" w:hAnsi="Times New Roman"/>
                <w:sz w:val="28"/>
                <w:szCs w:val="28"/>
              </w:rPr>
              <w:t>Патологоанато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C353A2">
              <w:rPr>
                <w:rFonts w:ascii="Times New Roman" w:hAnsi="Times New Roman"/>
                <w:sz w:val="28"/>
                <w:szCs w:val="28"/>
              </w:rPr>
              <w:t>мические</w:t>
            </w:r>
            <w:proofErr w:type="spellEnd"/>
            <w:r w:rsidRPr="00C3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C353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итологические </w:t>
            </w:r>
            <w:r w:rsidRPr="00C353A2">
              <w:rPr>
                <w:rFonts w:ascii="Times New Roman" w:hAnsi="Times New Roman"/>
                <w:sz w:val="28"/>
                <w:szCs w:val="28"/>
              </w:rPr>
              <w:t>исследования в онкологии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B17FE" w:rsidP="00BB17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B17FE" w:rsidP="00442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B17F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B17F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B17F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BB17FE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3044">
              <w:rPr>
                <w:rFonts w:ascii="Times New Roman" w:hAnsi="Times New Roman"/>
                <w:sz w:val="28"/>
                <w:szCs w:val="28"/>
              </w:rPr>
              <w:t xml:space="preserve">Эндоскопические, </w:t>
            </w:r>
            <w:proofErr w:type="spellStart"/>
            <w:proofErr w:type="gramStart"/>
            <w:r w:rsidRPr="003B3044">
              <w:rPr>
                <w:rFonts w:ascii="Times New Roman" w:hAnsi="Times New Roman"/>
                <w:sz w:val="28"/>
                <w:szCs w:val="28"/>
              </w:rPr>
              <w:t>рентгенологичес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B3044"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gramEnd"/>
            <w:r w:rsidRPr="003B30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B3044">
              <w:rPr>
                <w:rFonts w:ascii="Times New Roman" w:hAnsi="Times New Roman"/>
                <w:sz w:val="28"/>
                <w:szCs w:val="28"/>
              </w:rPr>
              <w:t>радиоизотопые</w:t>
            </w:r>
            <w:proofErr w:type="spellEnd"/>
            <w:r w:rsidRPr="003B3044">
              <w:rPr>
                <w:rFonts w:ascii="Times New Roman" w:hAnsi="Times New Roman"/>
                <w:sz w:val="28"/>
                <w:szCs w:val="28"/>
              </w:rPr>
              <w:t xml:space="preserve"> методы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A7182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BB17FE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53A2">
              <w:rPr>
                <w:rFonts w:ascii="Times New Roman" w:hAnsi="Times New Roman"/>
                <w:sz w:val="28"/>
                <w:szCs w:val="28"/>
              </w:rPr>
              <w:t>Лабораторные, морфологические и иммунологические методы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B17FE" w:rsidP="004427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B17FE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B17F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BB17F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243EC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="00A243EC" w:rsidRPr="00A243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17FE" w:rsidRPr="00C353A2">
        <w:rPr>
          <w:rFonts w:ascii="Times New Roman" w:hAnsi="Times New Roman"/>
          <w:b/>
          <w:sz w:val="28"/>
          <w:szCs w:val="28"/>
        </w:rPr>
        <w:t>Рак легких</w:t>
      </w:r>
    </w:p>
    <w:p w:rsidR="00BB17FE" w:rsidRDefault="00BB17FE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97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897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6A2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897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897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6A299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BB17FE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53A2">
              <w:rPr>
                <w:rFonts w:ascii="Times New Roman" w:hAnsi="Times New Roman"/>
                <w:sz w:val="28"/>
                <w:szCs w:val="28"/>
              </w:rPr>
              <w:t>Организация онкологической помощи населению при ЗНО легких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9794D" w:rsidP="008979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B17FE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7F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B17FE" w:rsidRDefault="00BB17FE" w:rsidP="00BB17F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17FE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Опухоли легкого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4272E" w:rsidP="008979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8979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B17FE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53A2">
              <w:rPr>
                <w:rFonts w:ascii="Times New Roman" w:hAnsi="Times New Roman"/>
                <w:sz w:val="28"/>
                <w:szCs w:val="28"/>
              </w:rPr>
              <w:t>Общие принципы лечения  злокачественных новообразований легких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6E2F2A" w:rsidP="0089794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89794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4B51" w:rsidRPr="00FF4BC0" w:rsidRDefault="0089794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95C" w:rsidRPr="005A5A1A" w:rsidRDefault="00772CB3" w:rsidP="00D5095C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Фонд оценочных средств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5A5A1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5A5A1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«Онкология» является неотъемлемым приложением к рабочей программе дисциплины</w:t>
      </w:r>
      <w:r w:rsidR="00E22F6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«Отдельные</w:t>
      </w:r>
      <w:r w:rsidRPr="005A5A1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онкологии».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5A5A1A" w:rsidRPr="005A5A1A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5A5A1A" w:rsidRPr="005A5A1A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5A5A1A" w:rsidRPr="005A5A1A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5A5A1A" w:rsidRPr="005A5A1A" w:rsidRDefault="005A5A1A" w:rsidP="005A5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промежуточной аттестации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Промежуточная аттестация проводится в форме контроля своевременного выполнения практических заданий по пройденным темам и оценивание их по 100-балльной шкале. Перечень ситуационных практических задач, которые необходимо выполнить и сдать за время прохождения цикла: 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5A5A1A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5A5A1A" w:rsidRDefault="005A5A1A" w:rsidP="005A5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Опухоли женских половых органов</w:t>
      </w:r>
    </w:p>
    <w:p w:rsidR="005A5A1A" w:rsidRDefault="005A5A1A" w:rsidP="005A5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A5A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Диффузная мастопатия</w:t>
      </w:r>
    </w:p>
    <w:p w:rsidR="005A5A1A" w:rsidRDefault="005A5A1A" w:rsidP="005A5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A5A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Злокачественные опухоли молочной железы</w:t>
      </w:r>
    </w:p>
    <w:p w:rsidR="005A5A1A" w:rsidRDefault="005A5A1A" w:rsidP="005A5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A5A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Лабораторные, морфологические и иммунологические методы исследования</w:t>
      </w:r>
    </w:p>
    <w:p w:rsidR="005A5A1A" w:rsidRDefault="005A5A1A" w:rsidP="005A5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A5A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Эндоскопические, рентгенологические и </w:t>
      </w:r>
      <w:proofErr w:type="spellStart"/>
      <w:r w:rsidRPr="005A5A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радиоизотопые</w:t>
      </w:r>
      <w:proofErr w:type="spellEnd"/>
      <w:r w:rsidRPr="005A5A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методы исследования</w:t>
      </w:r>
    </w:p>
    <w:p w:rsidR="005A5A1A" w:rsidRDefault="005A5A1A" w:rsidP="005A5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5A5A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Организация онкологической помощи населению при ЗНО легких</w:t>
      </w:r>
    </w:p>
    <w:p w:rsidR="005A5A1A" w:rsidRDefault="005A5A1A" w:rsidP="005A5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F03B17" w:rsidRPr="00F03B1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Общие принципы лечения злокачественных новообразований легких</w:t>
      </w:r>
    </w:p>
    <w:p w:rsidR="00F03B17" w:rsidRPr="00F03B17" w:rsidRDefault="00F03B17" w:rsidP="005A5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- 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Молочные железы – это видоизмененные ….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сальные железы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потовые железы</w:t>
      </w: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из перечисленного не относится к вариантам нормы?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желез Монтгомери на ареоле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добавочной доли молочной железы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наличие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интрамаммарного</w:t>
      </w:r>
      <w:proofErr w:type="spellEnd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лимфоузла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фиброаденоматоз</w:t>
      </w:r>
      <w:proofErr w:type="spellEnd"/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инволютивные</w:t>
      </w:r>
      <w:proofErr w:type="spellEnd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изменения</w:t>
      </w: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 авторское название не является синонимом термина ДФКМ?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Болезнь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Минца</w:t>
      </w:r>
      <w:proofErr w:type="spellEnd"/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Болезнь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Шиммельбуша</w:t>
      </w:r>
      <w:proofErr w:type="spellEnd"/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Болезнь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Вильяминова</w:t>
      </w:r>
      <w:proofErr w:type="spellEnd"/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Болезнь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Даржента</w:t>
      </w:r>
      <w:proofErr w:type="spellEnd"/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ДФКМ наиболее часто выявляется у пациенток…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пубертатного возраста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репродуктивного возраста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менопаузального возраста</w:t>
      </w: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№5. Что не относится к факторам риска ДФКМ?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Эндометриоз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Пролактинома</w:t>
      </w:r>
      <w:proofErr w:type="spellEnd"/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Токсическое поражение печени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Хронический эрозивный гастрит</w:t>
      </w: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отклонения гормонального фона, играющие роль в патогенезе ДФКМ: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гипоэстрогения</w:t>
      </w:r>
      <w:proofErr w:type="spellEnd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гипогестеронемия</w:t>
      </w:r>
      <w:proofErr w:type="spellEnd"/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гиперэстрогения</w:t>
      </w:r>
      <w:proofErr w:type="spellEnd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гипогестеронемия</w:t>
      </w:r>
      <w:proofErr w:type="spellEnd"/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гиперэстрогения</w:t>
      </w:r>
      <w:proofErr w:type="spellEnd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гипергестеронемия</w:t>
      </w:r>
      <w:proofErr w:type="spellEnd"/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Мастодиния</w:t>
      </w:r>
      <w:proofErr w:type="spellEnd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это…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болевой синдром в молочных железах с выраженным отеком молочных желез, появляющийся в лютеиновую фазу менструального цикла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болевой синдром в молочных железах с выраженным отеком молочных желез, сохраняющийся в обе фазы менструального цикла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болевой синдром в молочных железах, возникающий не систематически в любую фазу менструального цикла, не сопровождающийся отеком молочных желез</w:t>
      </w: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Препарат с патогенетическим механизмом действия, используемый в консервативной терапии ДФКМ: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Вобэнзим</w:t>
      </w:r>
      <w:proofErr w:type="spellEnd"/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Циклоферон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Дюфастон</w:t>
      </w:r>
      <w:proofErr w:type="spellEnd"/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скрининговой</w:t>
      </w:r>
      <w:proofErr w:type="spellEnd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методике инструментального обследования молочных желез относится: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УЗИ молочных желез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Маммография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МРТ молочных желез</w:t>
      </w: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Основной </w:t>
      </w:r>
      <w:proofErr w:type="spellStart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неинвазивныйй</w:t>
      </w:r>
      <w:proofErr w:type="spellEnd"/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 обследования молочных желез в дифференциальной диагностике кистозного образования молочной железы: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УЗИ молочных желез</w:t>
      </w:r>
    </w:p>
    <w:p w:rsidR="00F03B17" w:rsidRPr="00F03B17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Маммография</w:t>
      </w:r>
    </w:p>
    <w:p w:rsidR="005A5A1A" w:rsidRPr="005A5A1A" w:rsidRDefault="00F03B17" w:rsidP="00F03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3B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МРТ молочных желез</w:t>
      </w:r>
    </w:p>
    <w:p w:rsidR="00F03B17" w:rsidRDefault="00F03B17" w:rsidP="005A5A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5A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5A5A1A" w:rsidRPr="005A5A1A" w:rsidRDefault="005A5A1A" w:rsidP="005A5A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3B17" w:rsidRDefault="00F03B17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E3710E" w:rsidRDefault="003704BE" w:rsidP="003704BE">
      <w:pPr>
        <w:rPr>
          <w:rFonts w:ascii="Times New Roman" w:hAnsi="Times New Roman"/>
          <w:sz w:val="28"/>
          <w:szCs w:val="28"/>
        </w:rPr>
      </w:pPr>
    </w:p>
    <w:p w:rsidR="000E3561" w:rsidRPr="000B180C" w:rsidRDefault="000E3561" w:rsidP="000E356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Атлас операций при злокачественных опухолях женских половых органов / Е.Г. Новикова и др. - М.: Практическая медицина, 2015. - 200 c</w:t>
      </w:r>
      <w:r w:rsidRPr="000B180C">
        <w:rPr>
          <w:rFonts w:ascii="Times New Roman" w:hAnsi="Times New Roman"/>
          <w:sz w:val="28"/>
          <w:szCs w:val="28"/>
        </w:rPr>
        <w:t xml:space="preserve"> </w:t>
      </w:r>
    </w:p>
    <w:p w:rsidR="000E3561" w:rsidRPr="000B180C" w:rsidRDefault="000E3561" w:rsidP="000E356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Больные вопросы современной онкологии и новые подходы в лечении онкологических заболеваний / В.А. Леках. - Москва: </w:t>
      </w:r>
      <w:r w:rsidRPr="000B180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РГГУ</w:t>
      </w:r>
      <w:r w:rsidRPr="000B180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0B180C">
        <w:rPr>
          <w:rFonts w:ascii="Times New Roman" w:hAnsi="Times New Roman"/>
          <w:sz w:val="28"/>
          <w:szCs w:val="28"/>
          <w:shd w:val="clear" w:color="auto" w:fill="FFFFFF"/>
        </w:rPr>
        <w:t>2017.</w:t>
      </w:r>
      <w:r w:rsidRPr="000B180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 </w:t>
      </w:r>
      <w:r w:rsidRPr="000B180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506</w:t>
      </w:r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B180C">
        <w:rPr>
          <w:rFonts w:ascii="Times New Roman" w:hAnsi="Times New Roman"/>
          <w:sz w:val="28"/>
          <w:szCs w:val="28"/>
        </w:rPr>
        <w:t xml:space="preserve"> </w:t>
      </w:r>
    </w:p>
    <w:p w:rsidR="00EE2630" w:rsidRDefault="00314B51" w:rsidP="000E356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Лучевая диагностика и лучевая терапия / А.И. </w:t>
      </w:r>
      <w:proofErr w:type="spellStart"/>
      <w:r w:rsidRPr="00895006">
        <w:rPr>
          <w:rFonts w:ascii="Times New Roman" w:hAnsi="Times New Roman"/>
          <w:sz w:val="28"/>
          <w:szCs w:val="28"/>
        </w:rPr>
        <w:t>Алешкевич</w:t>
      </w:r>
      <w:proofErr w:type="spellEnd"/>
      <w:r w:rsidRPr="00895006">
        <w:rPr>
          <w:rFonts w:ascii="Times New Roman" w:hAnsi="Times New Roman"/>
          <w:sz w:val="28"/>
          <w:szCs w:val="28"/>
        </w:rPr>
        <w:t>. - М.</w:t>
      </w:r>
      <w:r w:rsidR="00895006">
        <w:rPr>
          <w:rFonts w:ascii="Times New Roman" w:hAnsi="Times New Roman"/>
          <w:sz w:val="28"/>
          <w:szCs w:val="28"/>
        </w:rPr>
        <w:t xml:space="preserve">: Новое знание, 2017. - 382 c. </w:t>
      </w:r>
    </w:p>
    <w:p w:rsidR="00EE2630" w:rsidRDefault="00813EB3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E2630">
        <w:rPr>
          <w:rFonts w:ascii="Times New Roman" w:hAnsi="Times New Roman"/>
          <w:sz w:val="28"/>
          <w:szCs w:val="28"/>
        </w:rPr>
        <w:t xml:space="preserve">Лучевая диагностика </w:t>
      </w:r>
      <w:proofErr w:type="spellStart"/>
      <w:r w:rsidRPr="00EE2630">
        <w:rPr>
          <w:rFonts w:ascii="Times New Roman" w:hAnsi="Times New Roman"/>
          <w:sz w:val="28"/>
          <w:szCs w:val="28"/>
        </w:rPr>
        <w:t>интерстециальных</w:t>
      </w:r>
      <w:proofErr w:type="spellEnd"/>
      <w:r w:rsidRPr="00EE2630">
        <w:rPr>
          <w:rFonts w:ascii="Times New Roman" w:hAnsi="Times New Roman"/>
          <w:sz w:val="28"/>
          <w:szCs w:val="28"/>
        </w:rPr>
        <w:t xml:space="preserve"> заболеваний лёгких / В.И. Амосов. - </w:t>
      </w:r>
      <w:proofErr w:type="gramStart"/>
      <w:r w:rsidRPr="00EE2630">
        <w:rPr>
          <w:rFonts w:ascii="Times New Roman" w:hAnsi="Times New Roman"/>
          <w:sz w:val="28"/>
          <w:szCs w:val="28"/>
        </w:rPr>
        <w:t>СПб.:</w:t>
      </w:r>
      <w:proofErr w:type="gramEnd"/>
      <w:r w:rsidRPr="00EE2630">
        <w:rPr>
          <w:rFonts w:ascii="Times New Roman" w:hAnsi="Times New Roman"/>
          <w:sz w:val="28"/>
          <w:szCs w:val="28"/>
        </w:rPr>
        <w:t xml:space="preserve"> Элби, 2015. - 176 c.</w:t>
      </w:r>
    </w:p>
    <w:p w:rsidR="00EE2630" w:rsidRDefault="00EE2630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E2630">
        <w:rPr>
          <w:rFonts w:ascii="Times New Roman" w:hAnsi="Times New Roman"/>
          <w:sz w:val="28"/>
          <w:szCs w:val="28"/>
        </w:rPr>
        <w:t xml:space="preserve"> </w:t>
      </w:r>
      <w:r w:rsidR="00813EB3" w:rsidRPr="00EE2630">
        <w:rPr>
          <w:rFonts w:ascii="Times New Roman" w:hAnsi="Times New Roman"/>
          <w:sz w:val="28"/>
          <w:szCs w:val="28"/>
        </w:rPr>
        <w:t xml:space="preserve">Лучевая диагностика. Грудная клетка / М. </w:t>
      </w:r>
      <w:proofErr w:type="spellStart"/>
      <w:r w:rsidR="00813EB3" w:rsidRPr="00EE2630">
        <w:rPr>
          <w:rFonts w:ascii="Times New Roman" w:hAnsi="Times New Roman"/>
          <w:sz w:val="28"/>
          <w:szCs w:val="28"/>
        </w:rPr>
        <w:t>Галански</w:t>
      </w:r>
      <w:proofErr w:type="spellEnd"/>
      <w:r w:rsidR="00813EB3" w:rsidRPr="00EE2630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="00813EB3" w:rsidRPr="00EE2630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="00813EB3" w:rsidRPr="00EE2630">
        <w:rPr>
          <w:rFonts w:ascii="Times New Roman" w:hAnsi="Times New Roman"/>
          <w:sz w:val="28"/>
          <w:szCs w:val="28"/>
        </w:rPr>
        <w:t>, 2019. - 384 c</w:t>
      </w:r>
    </w:p>
    <w:p w:rsidR="00813EB3" w:rsidRPr="00626984" w:rsidRDefault="00813EB3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E2630">
        <w:rPr>
          <w:rFonts w:ascii="Times New Roman" w:hAnsi="Times New Roman"/>
          <w:sz w:val="28"/>
          <w:szCs w:val="28"/>
        </w:rPr>
        <w:t xml:space="preserve">Лучевая диагностика: Учебник / И.П. </w:t>
      </w:r>
      <w:proofErr w:type="spellStart"/>
      <w:r w:rsidRPr="00EE2630">
        <w:rPr>
          <w:rFonts w:ascii="Times New Roman" w:hAnsi="Times New Roman"/>
          <w:sz w:val="28"/>
          <w:szCs w:val="28"/>
        </w:rPr>
        <w:t>Королюк</w:t>
      </w:r>
      <w:proofErr w:type="spellEnd"/>
      <w:r w:rsidRPr="00EE2630">
        <w:rPr>
          <w:rFonts w:ascii="Times New Roman" w:hAnsi="Times New Roman"/>
          <w:sz w:val="28"/>
          <w:szCs w:val="28"/>
        </w:rPr>
        <w:t xml:space="preserve">. - М.: Бином, 2015. - </w:t>
      </w:r>
      <w:r w:rsidRPr="00626984">
        <w:rPr>
          <w:rFonts w:ascii="Times New Roman" w:hAnsi="Times New Roman"/>
          <w:sz w:val="28"/>
          <w:szCs w:val="28"/>
        </w:rPr>
        <w:t>496 c.</w:t>
      </w:r>
    </w:p>
    <w:p w:rsidR="00626984" w:rsidRPr="002540D1" w:rsidRDefault="00626984" w:rsidP="00813EB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26984">
        <w:rPr>
          <w:rFonts w:ascii="Times New Roman" w:hAnsi="Times New Roman"/>
          <w:sz w:val="28"/>
          <w:szCs w:val="28"/>
          <w:shd w:val="clear" w:color="auto" w:fill="FFFFFF"/>
        </w:rPr>
        <w:t> III белорусская научная конференция онкологов; Полымя - М., </w:t>
      </w:r>
      <w:r w:rsidRPr="00626984">
        <w:rPr>
          <w:rFonts w:ascii="Times New Roman" w:hAnsi="Times New Roman"/>
          <w:bCs/>
          <w:sz w:val="28"/>
          <w:szCs w:val="28"/>
        </w:rPr>
        <w:t>2015</w:t>
      </w:r>
      <w:r w:rsidRPr="00626984">
        <w:rPr>
          <w:rFonts w:ascii="Times New Roman" w:hAnsi="Times New Roman"/>
          <w:sz w:val="28"/>
          <w:szCs w:val="28"/>
          <w:shd w:val="clear" w:color="auto" w:fill="FFFFFF"/>
        </w:rPr>
        <w:t>. - 368 c.</w:t>
      </w:r>
    </w:p>
    <w:p w:rsidR="000E3561" w:rsidRPr="000E3561" w:rsidRDefault="00626984" w:rsidP="000E356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2540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Shovan</w:t>
      </w:r>
      <w:proofErr w:type="spellEnd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Dutta and </w:t>
      </w:r>
      <w:proofErr w:type="spellStart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Kamalesh</w:t>
      </w:r>
      <w:proofErr w:type="spellEnd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Roy Cervical Cancer – A Bio-informatics Approach: </w:t>
      </w:r>
      <w:proofErr w:type="spellStart"/>
      <w:r w:rsidRPr="00626984">
        <w:rPr>
          <w:rFonts w:ascii="Times New Roman" w:hAnsi="Times New Roman"/>
          <w:sz w:val="28"/>
          <w:szCs w:val="28"/>
          <w:shd w:val="clear" w:color="auto" w:fill="FFFFFF"/>
        </w:rPr>
        <w:t>моногр</w:t>
      </w:r>
      <w:proofErr w:type="spellEnd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; LAP Lambert Academic Publishing - </w:t>
      </w:r>
      <w:proofErr w:type="gramStart"/>
      <w:r w:rsidRPr="00626984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.,</w:t>
      </w:r>
      <w:proofErr w:type="gramEnd"/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2012. - </w:t>
      </w:r>
      <w:r w:rsidRPr="00626984">
        <w:rPr>
          <w:rFonts w:ascii="Times New Roman" w:hAnsi="Times New Roman"/>
          <w:bCs/>
          <w:sz w:val="28"/>
          <w:szCs w:val="28"/>
          <w:lang w:val="en-US"/>
        </w:rPr>
        <w:t>584</w:t>
      </w:r>
      <w:r w:rsidRPr="006269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c</w:t>
      </w:r>
    </w:p>
    <w:p w:rsidR="000B180C" w:rsidRPr="000B180C" w:rsidRDefault="00626984" w:rsidP="000E356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B18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E3561" w:rsidRPr="000B180C">
        <w:rPr>
          <w:rFonts w:ascii="Times New Roman" w:hAnsi="Times New Roman"/>
          <w:sz w:val="28"/>
          <w:szCs w:val="28"/>
        </w:rPr>
        <w:t xml:space="preserve"> </w:t>
      </w:r>
      <w:r w:rsidR="000E3561"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Актуальные проблемы современной пульмонологии. Тромбоэмболия легочной артерии, рак легкого, абсцесс легкого. - М.: Человек, 2010.</w:t>
      </w:r>
    </w:p>
    <w:p w:rsidR="000B180C" w:rsidRPr="000B180C" w:rsidRDefault="000E3561" w:rsidP="000B180C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Рак легких в сочетании с туберкулезом: </w:t>
      </w:r>
      <w:proofErr w:type="spellStart"/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моногр</w:t>
      </w:r>
      <w:proofErr w:type="spellEnd"/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/ Александр Редькин </w:t>
      </w:r>
      <w:proofErr w:type="spellStart"/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und</w:t>
      </w:r>
      <w:proofErr w:type="spellEnd"/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Сергей Григоренко. - М.: LAP </w:t>
      </w:r>
      <w:proofErr w:type="spellStart"/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Lambert</w:t>
      </w:r>
      <w:proofErr w:type="spellEnd"/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Academic</w:t>
      </w:r>
      <w:proofErr w:type="spellEnd"/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Publishing</w:t>
      </w:r>
      <w:proofErr w:type="spellEnd"/>
      <w:r w:rsidRP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2013.</w:t>
      </w:r>
      <w:r w:rsidR="000B18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99</w:t>
      </w:r>
      <w:r w:rsidRPr="000B180C">
        <w:rPr>
          <w:rFonts w:ascii="Times New Roman" w:hAnsi="Times New Roman"/>
          <w:sz w:val="28"/>
          <w:szCs w:val="28"/>
          <w:shd w:val="clear" w:color="auto" w:fill="FFFFFF"/>
        </w:rPr>
        <w:t>c.</w:t>
      </w:r>
      <w:r w:rsidR="000B180C">
        <w:rPr>
          <w:rFonts w:ascii="Times New Roman" w:hAnsi="Times New Roman"/>
          <w:sz w:val="28"/>
          <w:szCs w:val="28"/>
        </w:rPr>
        <w:t>432</w:t>
      </w:r>
      <w:r w:rsidRPr="000B180C">
        <w:rPr>
          <w:rFonts w:ascii="Times New Roman" w:hAnsi="Times New Roman"/>
          <w:sz w:val="28"/>
          <w:szCs w:val="28"/>
          <w:shd w:val="clear" w:color="auto" w:fill="FFFFFF"/>
        </w:rPr>
        <w:t>  c.</w:t>
      </w:r>
    </w:p>
    <w:p w:rsidR="000B180C" w:rsidRPr="000B180C" w:rsidRDefault="000E3561" w:rsidP="000E356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B180C">
        <w:rPr>
          <w:rFonts w:ascii="Times New Roman" w:hAnsi="Times New Roman"/>
          <w:sz w:val="28"/>
          <w:szCs w:val="28"/>
          <w:shd w:val="clear" w:color="auto" w:fill="FFFFFF"/>
        </w:rPr>
        <w:t xml:space="preserve"> Генетические критерии предрасположенности к раку легкого / Елена Михаленко. - М.: LAP </w:t>
      </w:r>
      <w:proofErr w:type="spellStart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>Lambert</w:t>
      </w:r>
      <w:proofErr w:type="spellEnd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>Academic</w:t>
      </w:r>
      <w:proofErr w:type="spellEnd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>Publishing</w:t>
      </w:r>
      <w:proofErr w:type="spellEnd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>, 2012. -</w:t>
      </w:r>
      <w:r w:rsidR="000B180C">
        <w:rPr>
          <w:rFonts w:ascii="Times New Roman" w:hAnsi="Times New Roman"/>
          <w:sz w:val="28"/>
          <w:szCs w:val="28"/>
          <w:shd w:val="clear" w:color="auto" w:fill="FFFFFF"/>
        </w:rPr>
        <w:t>203</w:t>
      </w:r>
      <w:r w:rsidRPr="000B180C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FF2E2A" w:rsidRPr="00FF2E2A" w:rsidRDefault="000E3561" w:rsidP="00FF2E2A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0B180C">
        <w:rPr>
          <w:rFonts w:ascii="Times New Roman" w:hAnsi="Times New Roman"/>
          <w:sz w:val="28"/>
          <w:szCs w:val="28"/>
          <w:shd w:val="clear" w:color="auto" w:fill="FFFFFF"/>
        </w:rPr>
        <w:t xml:space="preserve"> Прогнозирование радиочувствительности у больных раком легкого / Наталья </w:t>
      </w:r>
      <w:proofErr w:type="spellStart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>Чакова</w:t>
      </w:r>
      <w:proofErr w:type="spellEnd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 xml:space="preserve">. - М.: LAP </w:t>
      </w:r>
      <w:proofErr w:type="spellStart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>Lambert</w:t>
      </w:r>
      <w:proofErr w:type="spellEnd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>Academic</w:t>
      </w:r>
      <w:proofErr w:type="spellEnd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>Publishing</w:t>
      </w:r>
      <w:proofErr w:type="spellEnd"/>
      <w:r w:rsidRPr="000B180C">
        <w:rPr>
          <w:rFonts w:ascii="Times New Roman" w:hAnsi="Times New Roman"/>
          <w:sz w:val="28"/>
          <w:szCs w:val="28"/>
          <w:shd w:val="clear" w:color="auto" w:fill="FFFFFF"/>
        </w:rPr>
        <w:t>, 2012. -</w:t>
      </w:r>
      <w:r w:rsidR="000B180C">
        <w:rPr>
          <w:rFonts w:ascii="Times New Roman" w:hAnsi="Times New Roman"/>
          <w:sz w:val="28"/>
          <w:szCs w:val="28"/>
          <w:shd w:val="clear" w:color="auto" w:fill="FFFFFF"/>
        </w:rPr>
        <w:t>269</w:t>
      </w:r>
      <w:r w:rsidRPr="000B180C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813EB3" w:rsidRPr="00FF2E2A" w:rsidRDefault="00FF2E2A" w:rsidP="00FF2E2A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F2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Волченко Н. Н., </w:t>
      </w:r>
      <w:proofErr w:type="spellStart"/>
      <w:r w:rsidRPr="00FF2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Савостикова</w:t>
      </w:r>
      <w:proofErr w:type="spellEnd"/>
      <w:r w:rsidRPr="00FF2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 В. Атлас цитологической и </w:t>
      </w:r>
      <w:proofErr w:type="spellStart"/>
      <w:r w:rsidRPr="00FF2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иммуноцитохимической</w:t>
      </w:r>
      <w:proofErr w:type="spellEnd"/>
      <w:r w:rsidRPr="00FF2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диагностики опухолей; </w:t>
      </w:r>
      <w:proofErr w:type="spellStart"/>
      <w:r w:rsidRPr="00FF2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Репроцентр</w:t>
      </w:r>
      <w:proofErr w:type="spellEnd"/>
      <w:r w:rsidRPr="00FF2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 - М</w:t>
      </w:r>
      <w:r w:rsidRPr="00FF2E2A">
        <w:rPr>
          <w:rFonts w:ascii="Times New Roman" w:hAnsi="Times New Roman"/>
          <w:sz w:val="28"/>
          <w:szCs w:val="28"/>
          <w:shd w:val="clear" w:color="auto" w:fill="FFFFFF"/>
        </w:rPr>
        <w:t>., </w:t>
      </w:r>
      <w:r w:rsidRPr="00FF2E2A">
        <w:rPr>
          <w:rFonts w:ascii="Times New Roman" w:hAnsi="Times New Roman"/>
          <w:bCs/>
          <w:sz w:val="28"/>
          <w:szCs w:val="28"/>
        </w:rPr>
        <w:t>2013</w:t>
      </w:r>
      <w:r w:rsidRPr="00FF2E2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F2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- 236 c.</w:t>
      </w:r>
      <w:r w:rsidR="00813EB3" w:rsidRPr="00FF2E2A">
        <w:rPr>
          <w:rFonts w:ascii="Times New Roman" w:hAnsi="Times New Roman"/>
          <w:sz w:val="28"/>
          <w:szCs w:val="28"/>
        </w:rPr>
        <w:br/>
      </w:r>
    </w:p>
    <w:sectPr w:rsidR="00813EB3" w:rsidRPr="00FF2E2A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146"/>
    <w:multiLevelType w:val="hybridMultilevel"/>
    <w:tmpl w:val="0010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7EA4E60"/>
    <w:multiLevelType w:val="hybridMultilevel"/>
    <w:tmpl w:val="FA38C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F1471"/>
    <w:multiLevelType w:val="hybridMultilevel"/>
    <w:tmpl w:val="EA92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54C"/>
    <w:multiLevelType w:val="hybridMultilevel"/>
    <w:tmpl w:val="BEA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C3D5A"/>
    <w:multiLevelType w:val="hybridMultilevel"/>
    <w:tmpl w:val="7BAC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210E1"/>
    <w:multiLevelType w:val="hybridMultilevel"/>
    <w:tmpl w:val="55C2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C177DA"/>
    <w:multiLevelType w:val="hybridMultilevel"/>
    <w:tmpl w:val="526C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C7719"/>
    <w:multiLevelType w:val="hybridMultilevel"/>
    <w:tmpl w:val="3C3884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25954"/>
    <w:multiLevelType w:val="hybridMultilevel"/>
    <w:tmpl w:val="E40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A60FC"/>
    <w:multiLevelType w:val="hybridMultilevel"/>
    <w:tmpl w:val="F334BC46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F1C80"/>
    <w:multiLevelType w:val="hybridMultilevel"/>
    <w:tmpl w:val="0EE0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11"/>
  </w:num>
  <w:num w:numId="8">
    <w:abstractNumId w:val="24"/>
  </w:num>
  <w:num w:numId="9">
    <w:abstractNumId w:val="1"/>
  </w:num>
  <w:num w:numId="10">
    <w:abstractNumId w:val="22"/>
  </w:num>
  <w:num w:numId="11">
    <w:abstractNumId w:val="20"/>
  </w:num>
  <w:num w:numId="12">
    <w:abstractNumId w:val="4"/>
  </w:num>
  <w:num w:numId="13">
    <w:abstractNumId w:val="6"/>
  </w:num>
  <w:num w:numId="14">
    <w:abstractNumId w:val="7"/>
  </w:num>
  <w:num w:numId="15">
    <w:abstractNumId w:val="13"/>
  </w:num>
  <w:num w:numId="16">
    <w:abstractNumId w:val="14"/>
  </w:num>
  <w:num w:numId="17">
    <w:abstractNumId w:val="27"/>
  </w:num>
  <w:num w:numId="18">
    <w:abstractNumId w:val="25"/>
  </w:num>
  <w:num w:numId="19">
    <w:abstractNumId w:val="23"/>
  </w:num>
  <w:num w:numId="20">
    <w:abstractNumId w:val="2"/>
  </w:num>
  <w:num w:numId="21">
    <w:abstractNumId w:val="28"/>
  </w:num>
  <w:num w:numId="22">
    <w:abstractNumId w:val="26"/>
  </w:num>
  <w:num w:numId="23">
    <w:abstractNumId w:val="3"/>
  </w:num>
  <w:num w:numId="24">
    <w:abstractNumId w:val="15"/>
  </w:num>
  <w:num w:numId="25">
    <w:abstractNumId w:val="0"/>
  </w:num>
  <w:num w:numId="26">
    <w:abstractNumId w:val="8"/>
  </w:num>
  <w:num w:numId="27">
    <w:abstractNumId w:val="12"/>
  </w:num>
  <w:num w:numId="28">
    <w:abstractNumId w:val="5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610B"/>
    <w:rsid w:val="0002799C"/>
    <w:rsid w:val="00032BAA"/>
    <w:rsid w:val="00040FA1"/>
    <w:rsid w:val="000B180C"/>
    <w:rsid w:val="000C3D60"/>
    <w:rsid w:val="000E3561"/>
    <w:rsid w:val="00103838"/>
    <w:rsid w:val="0010463E"/>
    <w:rsid w:val="0011407B"/>
    <w:rsid w:val="0014094E"/>
    <w:rsid w:val="00142417"/>
    <w:rsid w:val="001536A9"/>
    <w:rsid w:val="0016125F"/>
    <w:rsid w:val="001D0296"/>
    <w:rsid w:val="001D2538"/>
    <w:rsid w:val="00210D12"/>
    <w:rsid w:val="0024133B"/>
    <w:rsid w:val="002540D1"/>
    <w:rsid w:val="00294C27"/>
    <w:rsid w:val="002B16D7"/>
    <w:rsid w:val="002C6599"/>
    <w:rsid w:val="0030068A"/>
    <w:rsid w:val="00310BCA"/>
    <w:rsid w:val="0031124D"/>
    <w:rsid w:val="00314B51"/>
    <w:rsid w:val="0031700D"/>
    <w:rsid w:val="00336B21"/>
    <w:rsid w:val="003704BE"/>
    <w:rsid w:val="0037797E"/>
    <w:rsid w:val="00380B11"/>
    <w:rsid w:val="0038292B"/>
    <w:rsid w:val="003A194F"/>
    <w:rsid w:val="003A4D7E"/>
    <w:rsid w:val="003C4EE3"/>
    <w:rsid w:val="003C5838"/>
    <w:rsid w:val="00405BE0"/>
    <w:rsid w:val="004074F6"/>
    <w:rsid w:val="0041010A"/>
    <w:rsid w:val="00420801"/>
    <w:rsid w:val="004274DF"/>
    <w:rsid w:val="00430E8D"/>
    <w:rsid w:val="00435C03"/>
    <w:rsid w:val="0044272E"/>
    <w:rsid w:val="004442D4"/>
    <w:rsid w:val="0045301E"/>
    <w:rsid w:val="00471F10"/>
    <w:rsid w:val="00476BB6"/>
    <w:rsid w:val="00490AC3"/>
    <w:rsid w:val="004C54B3"/>
    <w:rsid w:val="004F2341"/>
    <w:rsid w:val="00507847"/>
    <w:rsid w:val="00513D04"/>
    <w:rsid w:val="00513D25"/>
    <w:rsid w:val="00515C9A"/>
    <w:rsid w:val="00523A94"/>
    <w:rsid w:val="005279A0"/>
    <w:rsid w:val="00534298"/>
    <w:rsid w:val="005461C0"/>
    <w:rsid w:val="005A5A1A"/>
    <w:rsid w:val="005E279C"/>
    <w:rsid w:val="005E52EF"/>
    <w:rsid w:val="00626984"/>
    <w:rsid w:val="006328C7"/>
    <w:rsid w:val="006328CD"/>
    <w:rsid w:val="00640328"/>
    <w:rsid w:val="00685F15"/>
    <w:rsid w:val="006921EC"/>
    <w:rsid w:val="00692757"/>
    <w:rsid w:val="006A2995"/>
    <w:rsid w:val="006B42CD"/>
    <w:rsid w:val="006C7A76"/>
    <w:rsid w:val="006D36AD"/>
    <w:rsid w:val="006E2F2A"/>
    <w:rsid w:val="006F7644"/>
    <w:rsid w:val="007669B2"/>
    <w:rsid w:val="00772CB3"/>
    <w:rsid w:val="00773BFB"/>
    <w:rsid w:val="0078679F"/>
    <w:rsid w:val="00787D4A"/>
    <w:rsid w:val="007B1E8D"/>
    <w:rsid w:val="008024CD"/>
    <w:rsid w:val="0080357F"/>
    <w:rsid w:val="00813EB3"/>
    <w:rsid w:val="00817469"/>
    <w:rsid w:val="008368BA"/>
    <w:rsid w:val="00841D39"/>
    <w:rsid w:val="00863BDB"/>
    <w:rsid w:val="00864B5E"/>
    <w:rsid w:val="008744A7"/>
    <w:rsid w:val="008758C7"/>
    <w:rsid w:val="00880BAA"/>
    <w:rsid w:val="008867A0"/>
    <w:rsid w:val="00895006"/>
    <w:rsid w:val="0089794D"/>
    <w:rsid w:val="008B4503"/>
    <w:rsid w:val="008C23E4"/>
    <w:rsid w:val="009270EE"/>
    <w:rsid w:val="0093059C"/>
    <w:rsid w:val="00946D9C"/>
    <w:rsid w:val="00976BB4"/>
    <w:rsid w:val="009E77F4"/>
    <w:rsid w:val="009F6E50"/>
    <w:rsid w:val="00A0452E"/>
    <w:rsid w:val="00A11B34"/>
    <w:rsid w:val="00A1241A"/>
    <w:rsid w:val="00A155E3"/>
    <w:rsid w:val="00A243EC"/>
    <w:rsid w:val="00A2636D"/>
    <w:rsid w:val="00A71829"/>
    <w:rsid w:val="00A74545"/>
    <w:rsid w:val="00A93108"/>
    <w:rsid w:val="00AC08CB"/>
    <w:rsid w:val="00AE1050"/>
    <w:rsid w:val="00AE6608"/>
    <w:rsid w:val="00AE7FE5"/>
    <w:rsid w:val="00AF4EBC"/>
    <w:rsid w:val="00B16D0D"/>
    <w:rsid w:val="00B501BA"/>
    <w:rsid w:val="00B5055C"/>
    <w:rsid w:val="00B509A2"/>
    <w:rsid w:val="00B52A1B"/>
    <w:rsid w:val="00BA0A09"/>
    <w:rsid w:val="00BA475C"/>
    <w:rsid w:val="00BA740F"/>
    <w:rsid w:val="00BB17FE"/>
    <w:rsid w:val="00BF1F1F"/>
    <w:rsid w:val="00C00D5C"/>
    <w:rsid w:val="00C16B54"/>
    <w:rsid w:val="00C62C73"/>
    <w:rsid w:val="00C719FA"/>
    <w:rsid w:val="00C81770"/>
    <w:rsid w:val="00C83DD6"/>
    <w:rsid w:val="00C945C4"/>
    <w:rsid w:val="00CD0C4B"/>
    <w:rsid w:val="00CE50C6"/>
    <w:rsid w:val="00CF350D"/>
    <w:rsid w:val="00D23135"/>
    <w:rsid w:val="00D5095C"/>
    <w:rsid w:val="00D532B0"/>
    <w:rsid w:val="00D6695C"/>
    <w:rsid w:val="00D746E4"/>
    <w:rsid w:val="00D84F94"/>
    <w:rsid w:val="00DA60CA"/>
    <w:rsid w:val="00DC374A"/>
    <w:rsid w:val="00DC4BD1"/>
    <w:rsid w:val="00E00F69"/>
    <w:rsid w:val="00E01106"/>
    <w:rsid w:val="00E22F6A"/>
    <w:rsid w:val="00E347CD"/>
    <w:rsid w:val="00E3710E"/>
    <w:rsid w:val="00E417D8"/>
    <w:rsid w:val="00E43059"/>
    <w:rsid w:val="00E63996"/>
    <w:rsid w:val="00E677E3"/>
    <w:rsid w:val="00E809A8"/>
    <w:rsid w:val="00E85FFE"/>
    <w:rsid w:val="00EA3C93"/>
    <w:rsid w:val="00EC4FE2"/>
    <w:rsid w:val="00ED29EF"/>
    <w:rsid w:val="00EE2630"/>
    <w:rsid w:val="00F03B17"/>
    <w:rsid w:val="00F209CE"/>
    <w:rsid w:val="00F43620"/>
    <w:rsid w:val="00F5039A"/>
    <w:rsid w:val="00F82D91"/>
    <w:rsid w:val="00F85983"/>
    <w:rsid w:val="00F90142"/>
    <w:rsid w:val="00FC0BFA"/>
    <w:rsid w:val="00FD6D7D"/>
    <w:rsid w:val="00FF2E2A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CBC1A-4A99-4D79-BD0B-35FF0FE7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A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19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25</cp:revision>
  <cp:lastPrinted>2021-02-01T07:03:00Z</cp:lastPrinted>
  <dcterms:created xsi:type="dcterms:W3CDTF">2020-11-19T01:23:00Z</dcterms:created>
  <dcterms:modified xsi:type="dcterms:W3CDTF">2021-02-01T07:27:00Z</dcterms:modified>
</cp:coreProperties>
</file>